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6324C6AE" w:rsidR="009A20A5" w:rsidRPr="00F4294E" w:rsidRDefault="00D1654C" w:rsidP="008A5CA8">
      <w:pPr>
        <w:tabs>
          <w:tab w:val="left" w:pos="1985"/>
          <w:tab w:val="left" w:pos="8080"/>
        </w:tabs>
        <w:spacing w:afterLines="50" w:after="120"/>
        <w:rPr>
          <w:rFonts w:eastAsia="MS Mincho" w:cs="Arial"/>
          <w:b/>
          <w:lang w:eastAsia="x-none"/>
        </w:rPr>
      </w:pPr>
      <w:bookmarkStart w:id="0" w:name="_Ref399006623"/>
      <w:bookmarkStart w:id="1" w:name="_Toc92513360"/>
      <w:r w:rsidRPr="00F4294E">
        <w:rPr>
          <w:rFonts w:eastAsia="MS Mincho" w:cs="Arial"/>
          <w:b/>
          <w:lang w:eastAsia="x-none"/>
        </w:rPr>
        <w:t>3GPP TSG-RAN WG2 Meeting #1</w:t>
      </w:r>
      <w:r w:rsidR="00E17C8A">
        <w:rPr>
          <w:rFonts w:eastAsia="MS Mincho" w:cs="Arial"/>
          <w:b/>
          <w:lang w:eastAsia="x-none"/>
        </w:rPr>
        <w:t>2</w:t>
      </w:r>
      <w:r w:rsidR="005F4D61">
        <w:rPr>
          <w:rFonts w:eastAsia="MS Mincho" w:cs="Arial"/>
          <w:b/>
          <w:lang w:eastAsia="x-none"/>
        </w:rPr>
        <w:t>7</w:t>
      </w:r>
      <w:r w:rsidR="009A20A5" w:rsidRPr="00F4294E">
        <w:rPr>
          <w:rFonts w:eastAsia="MS Mincho" w:cs="Arial"/>
          <w:b/>
          <w:lang w:eastAsia="x-none"/>
        </w:rPr>
        <w:tab/>
      </w:r>
      <w:r w:rsidR="002A54F7" w:rsidRPr="008A5CA8">
        <w:rPr>
          <w:rFonts w:eastAsia="MS Mincho" w:cs="Arial"/>
          <w:b/>
          <w:lang w:eastAsia="x-none"/>
        </w:rPr>
        <w:t>R2-</w:t>
      </w:r>
      <w:r w:rsidR="00B51BF7" w:rsidRPr="008A5CA8">
        <w:rPr>
          <w:rFonts w:eastAsia="MS Mincho" w:cs="Arial"/>
          <w:b/>
          <w:lang w:eastAsia="x-none"/>
        </w:rPr>
        <w:t>2</w:t>
      </w:r>
      <w:r w:rsidR="00674654" w:rsidRPr="008A5CA8">
        <w:rPr>
          <w:rFonts w:eastAsia="MS Mincho" w:cs="Arial"/>
          <w:b/>
          <w:lang w:eastAsia="x-none"/>
        </w:rPr>
        <w:t>4</w:t>
      </w:r>
      <w:r w:rsidR="007B5F9A" w:rsidRPr="008A5CA8">
        <w:rPr>
          <w:rFonts w:eastAsia="MS Mincho" w:cs="Arial"/>
          <w:b/>
          <w:lang w:eastAsia="x-none"/>
        </w:rPr>
        <w:t>0</w:t>
      </w:r>
      <w:r w:rsidR="008A5CA8" w:rsidRPr="008A5CA8">
        <w:rPr>
          <w:rFonts w:eastAsia="MS Mincho" w:cs="Arial"/>
          <w:b/>
          <w:lang w:eastAsia="x-none"/>
        </w:rPr>
        <w:t>6543</w:t>
      </w:r>
    </w:p>
    <w:p w14:paraId="35159F01" w14:textId="3031404D" w:rsidR="009A20A5" w:rsidRPr="00F4294E" w:rsidRDefault="005F4D61" w:rsidP="00F324A9">
      <w:pPr>
        <w:tabs>
          <w:tab w:val="left" w:pos="1985"/>
          <w:tab w:val="right" w:pos="9747"/>
        </w:tabs>
        <w:spacing w:afterLines="50" w:after="120"/>
        <w:rPr>
          <w:rFonts w:eastAsia="MS Mincho" w:cs="Arial"/>
          <w:b/>
          <w:highlight w:val="yellow"/>
          <w:lang w:eastAsia="x-none"/>
        </w:rPr>
      </w:pPr>
      <w:r w:rsidRPr="005F4D61">
        <w:rPr>
          <w:rFonts w:eastAsia="MS Mincho" w:cs="Arial"/>
          <w:b/>
          <w:lang w:eastAsia="x-none"/>
        </w:rPr>
        <w:t xml:space="preserve">Maastricht, Netherlands, </w:t>
      </w:r>
      <w:r w:rsidRPr="005F4D61">
        <w:rPr>
          <w:rFonts w:eastAsia="MS Mincho" w:cs="Arial" w:hint="eastAsia"/>
          <w:b/>
          <w:lang w:eastAsia="x-none"/>
        </w:rPr>
        <w:t>August</w:t>
      </w:r>
      <w:r w:rsidRPr="005F4D61">
        <w:rPr>
          <w:rFonts w:eastAsia="MS Mincho" w:cs="Arial"/>
          <w:b/>
          <w:lang w:eastAsia="x-none"/>
        </w:rPr>
        <w:t xml:space="preserve"> 19</w:t>
      </w:r>
      <w:r w:rsidRPr="005F4D61">
        <w:rPr>
          <w:rFonts w:eastAsia="MS Mincho" w:cs="Arial"/>
          <w:b/>
          <w:vertAlign w:val="superscript"/>
          <w:lang w:eastAsia="x-none"/>
        </w:rPr>
        <w:t>th</w:t>
      </w:r>
      <w:r w:rsidRPr="005F4D61">
        <w:rPr>
          <w:rFonts w:eastAsia="MS Mincho" w:cs="Arial"/>
          <w:b/>
          <w:lang w:eastAsia="x-none"/>
        </w:rPr>
        <w:t xml:space="preserve"> –23</w:t>
      </w:r>
      <w:r w:rsidRPr="005F4D61">
        <w:rPr>
          <w:rFonts w:eastAsia="MS Mincho" w:cs="Arial"/>
          <w:b/>
          <w:vertAlign w:val="superscript"/>
          <w:lang w:eastAsia="x-none"/>
        </w:rPr>
        <w:t>rd</w:t>
      </w:r>
      <w:r w:rsidR="002923AF" w:rsidRPr="002923AF">
        <w:rPr>
          <w:rFonts w:eastAsia="MS Mincho" w:cs="Arial"/>
          <w:b/>
          <w:lang w:eastAsia="x-none"/>
        </w:rPr>
        <w:t>, 2024</w:t>
      </w:r>
      <w:r w:rsidR="0014625C" w:rsidRPr="00F4294E">
        <w:rPr>
          <w:rFonts w:eastAsia="MS Mincho" w:cs="Arial"/>
          <w:b/>
          <w:lang w:eastAsia="x-none"/>
        </w:rPr>
        <w:tab/>
      </w:r>
    </w:p>
    <w:p w14:paraId="1981CAC6" w14:textId="77777777" w:rsidR="00F57744" w:rsidRPr="00F4294E" w:rsidRDefault="00F57744" w:rsidP="00F324A9">
      <w:pPr>
        <w:tabs>
          <w:tab w:val="left" w:pos="1985"/>
          <w:tab w:val="left" w:pos="8364"/>
        </w:tabs>
        <w:spacing w:afterLines="50" w:after="120"/>
        <w:rPr>
          <w:rFonts w:cs="Arial"/>
          <w:b/>
          <w:noProof/>
        </w:rPr>
      </w:pPr>
    </w:p>
    <w:p w14:paraId="234CC681" w14:textId="62D103F9" w:rsidR="00006E7C" w:rsidRPr="00F4294E" w:rsidRDefault="00006E7C" w:rsidP="00F324A9">
      <w:pPr>
        <w:tabs>
          <w:tab w:val="left" w:pos="1985"/>
        </w:tabs>
        <w:spacing w:afterLines="50" w:after="120"/>
        <w:rPr>
          <w:rFonts w:cs="Arial"/>
          <w:b/>
        </w:rPr>
      </w:pPr>
      <w:r w:rsidRPr="00F4294E">
        <w:rPr>
          <w:rFonts w:cs="Arial"/>
          <w:b/>
        </w:rPr>
        <w:t>Agenda item:</w:t>
      </w:r>
      <w:r w:rsidRPr="00F4294E">
        <w:rPr>
          <w:rFonts w:cs="Arial"/>
          <w:b/>
        </w:rPr>
        <w:tab/>
      </w:r>
      <w:r w:rsidR="00C04549">
        <w:rPr>
          <w:rFonts w:cs="Arial"/>
          <w:b/>
        </w:rPr>
        <w:t>8.</w:t>
      </w:r>
      <w:r w:rsidR="00731015">
        <w:rPr>
          <w:rFonts w:cs="Arial"/>
          <w:b/>
        </w:rPr>
        <w:t>2</w:t>
      </w:r>
      <w:r w:rsidR="00C04549">
        <w:rPr>
          <w:rFonts w:cs="Arial"/>
          <w:b/>
        </w:rPr>
        <w:t>.</w:t>
      </w:r>
      <w:r w:rsidR="000C03E7">
        <w:rPr>
          <w:rFonts w:cs="Arial"/>
          <w:b/>
        </w:rPr>
        <w:t>5</w:t>
      </w:r>
    </w:p>
    <w:p w14:paraId="5367FBA8" w14:textId="77777777" w:rsidR="00675C27" w:rsidRPr="00F4294E" w:rsidRDefault="00675C27" w:rsidP="00F324A9">
      <w:pPr>
        <w:tabs>
          <w:tab w:val="left" w:pos="1985"/>
        </w:tabs>
        <w:spacing w:afterLines="50" w:after="120"/>
        <w:rPr>
          <w:rFonts w:cs="Arial"/>
          <w:b/>
        </w:rPr>
      </w:pPr>
      <w:r w:rsidRPr="00F4294E">
        <w:rPr>
          <w:rFonts w:cs="Arial"/>
          <w:b/>
        </w:rPr>
        <w:t xml:space="preserve">Source: </w:t>
      </w:r>
      <w:r w:rsidRPr="00F4294E">
        <w:rPr>
          <w:rFonts w:cs="Arial"/>
          <w:b/>
        </w:rPr>
        <w:tab/>
      </w:r>
      <w:r w:rsidR="00D36937" w:rsidRPr="00F4294E">
        <w:rPr>
          <w:rFonts w:cs="Arial"/>
          <w:b/>
        </w:rPr>
        <w:t>Fujitsu</w:t>
      </w:r>
    </w:p>
    <w:p w14:paraId="572E5018" w14:textId="4B25854E" w:rsidR="00675C27" w:rsidRPr="00F4294E" w:rsidRDefault="00675C27" w:rsidP="00F324A9">
      <w:pPr>
        <w:spacing w:afterLines="50" w:after="120"/>
        <w:ind w:left="1985" w:hanging="1985"/>
        <w:rPr>
          <w:rFonts w:cs="Arial"/>
          <w:b/>
        </w:rPr>
      </w:pPr>
      <w:r w:rsidRPr="00F4294E">
        <w:rPr>
          <w:rFonts w:cs="Arial"/>
          <w:b/>
        </w:rPr>
        <w:t xml:space="preserve">Title: </w:t>
      </w:r>
      <w:r w:rsidRPr="00F4294E">
        <w:rPr>
          <w:rFonts w:cs="Arial"/>
          <w:b/>
        </w:rPr>
        <w:tab/>
      </w:r>
      <w:r w:rsidR="00FE679C" w:rsidRPr="00FE679C">
        <w:rPr>
          <w:rFonts w:cs="Arial"/>
          <w:b/>
        </w:rPr>
        <w:t>Discussions on topology 2 related aspects</w:t>
      </w:r>
    </w:p>
    <w:p w14:paraId="26C3906C" w14:textId="77777777" w:rsidR="00BB7889" w:rsidRPr="00F4294E" w:rsidRDefault="00675C27" w:rsidP="00F324A9">
      <w:pPr>
        <w:tabs>
          <w:tab w:val="left" w:pos="1985"/>
        </w:tabs>
        <w:spacing w:afterLines="50" w:after="120"/>
        <w:rPr>
          <w:rFonts w:cs="Arial"/>
          <w:b/>
        </w:rPr>
      </w:pPr>
      <w:r w:rsidRPr="00F4294E">
        <w:rPr>
          <w:rFonts w:cs="Arial"/>
          <w:b/>
        </w:rPr>
        <w:t>Document for:</w:t>
      </w:r>
      <w:r w:rsidRPr="00F4294E">
        <w:rPr>
          <w:rFonts w:cs="Arial"/>
          <w:b/>
        </w:rPr>
        <w:tab/>
      </w:r>
      <w:bookmarkEnd w:id="0"/>
      <w:bookmarkEnd w:id="1"/>
      <w:r w:rsidR="00C47093" w:rsidRPr="00F4294E">
        <w:rPr>
          <w:rFonts w:cs="Arial"/>
          <w:b/>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2CC2F747" w14:textId="5B2CE235" w:rsidR="00513582" w:rsidRPr="004C29A5" w:rsidRDefault="00513582" w:rsidP="003106A5">
      <w:pPr>
        <w:spacing w:afterLines="50" w:after="120"/>
        <w:jc w:val="both"/>
        <w:rPr>
          <w:rFonts w:cs="Arial"/>
        </w:rPr>
      </w:pPr>
      <w:bookmarkStart w:id="2" w:name="OLE_LINK641"/>
      <w:bookmarkStart w:id="3" w:name="OLE_LINK642"/>
      <w:bookmarkStart w:id="4" w:name="OLE_LINK643"/>
      <w:r w:rsidRPr="004C29A5">
        <w:rPr>
          <w:rFonts w:cs="Arial"/>
        </w:rPr>
        <w:t xml:space="preserve">According to the </w:t>
      </w:r>
      <w:r w:rsidR="00CA4D05" w:rsidRPr="004C29A5">
        <w:rPr>
          <w:rFonts w:cs="Arial"/>
        </w:rPr>
        <w:t xml:space="preserve">New </w:t>
      </w:r>
      <w:r w:rsidR="0013488B" w:rsidRPr="004C29A5">
        <w:rPr>
          <w:rFonts w:cs="Arial"/>
        </w:rPr>
        <w:t>S</w:t>
      </w:r>
      <w:r w:rsidR="00CA4D05" w:rsidRPr="004C29A5">
        <w:rPr>
          <w:rFonts w:cs="Arial"/>
        </w:rPr>
        <w:t>ID</w:t>
      </w:r>
      <w:r w:rsidR="007D6F8A" w:rsidRPr="004C29A5">
        <w:rPr>
          <w:rFonts w:cs="Arial"/>
        </w:rPr>
        <w:t xml:space="preserve"> </w:t>
      </w:r>
      <w:r w:rsidR="007D6F8A" w:rsidRPr="004C29A5">
        <w:rPr>
          <w:rFonts w:cs="Arial"/>
        </w:rPr>
        <w:fldChar w:fldCharType="begin"/>
      </w:r>
      <w:r w:rsidR="007D6F8A" w:rsidRPr="004C29A5">
        <w:rPr>
          <w:rFonts w:cs="Arial"/>
        </w:rPr>
        <w:instrText xml:space="preserve"> REF _Ref162281608 \r \h </w:instrText>
      </w:r>
      <w:r w:rsidR="0028795E" w:rsidRPr="004C29A5">
        <w:rPr>
          <w:rFonts w:cs="Arial"/>
        </w:rPr>
        <w:instrText xml:space="preserve"> \* MERGEFORMAT </w:instrText>
      </w:r>
      <w:r w:rsidR="007D6F8A" w:rsidRPr="004C29A5">
        <w:rPr>
          <w:rFonts w:cs="Arial"/>
        </w:rPr>
      </w:r>
      <w:r w:rsidR="007D6F8A" w:rsidRPr="004C29A5">
        <w:rPr>
          <w:rFonts w:cs="Arial"/>
        </w:rPr>
        <w:fldChar w:fldCharType="separate"/>
      </w:r>
      <w:r w:rsidR="007D6F8A" w:rsidRPr="004C29A5">
        <w:rPr>
          <w:rFonts w:cs="Arial"/>
        </w:rPr>
        <w:t>[1]</w:t>
      </w:r>
      <w:r w:rsidR="007D6F8A" w:rsidRPr="004C29A5">
        <w:rPr>
          <w:rFonts w:cs="Arial"/>
        </w:rPr>
        <w:fldChar w:fldCharType="end"/>
      </w:r>
      <w:r w:rsidRPr="004C29A5">
        <w:rPr>
          <w:rFonts w:cs="Arial"/>
        </w:rPr>
        <w:t>,</w:t>
      </w:r>
      <w:r w:rsidR="004C29A5" w:rsidRPr="376C5C14">
        <w:rPr>
          <w:rFonts w:cs="Arial"/>
        </w:rPr>
        <w:t xml:space="preserve"> the overall objective shall be to study a harmonized air interface design with minimized differences for Ambient IoT for Topologies 1 and 2</w:t>
      </w:r>
      <w:r w:rsidRPr="004C29A5">
        <w:rPr>
          <w:rFonts w:cs="Arial"/>
        </w:rPr>
        <w:t>.</w:t>
      </w:r>
    </w:p>
    <w:p w14:paraId="148C0B6D" w14:textId="214C03A1" w:rsidR="004C4CBD" w:rsidRPr="006A2DC1" w:rsidRDefault="008A2BBE" w:rsidP="003106A5">
      <w:pPr>
        <w:spacing w:afterLines="50" w:after="120"/>
        <w:jc w:val="both"/>
        <w:rPr>
          <w:rFonts w:eastAsia="Yu Mincho" w:cs="Arial"/>
        </w:rPr>
      </w:pPr>
      <w:r w:rsidRPr="00350547">
        <w:rPr>
          <w:rFonts w:cs="Arial"/>
        </w:rPr>
        <w:t xml:space="preserve">This contribution will </w:t>
      </w:r>
      <w:r w:rsidR="00350547">
        <w:rPr>
          <w:rFonts w:cs="Arial"/>
        </w:rPr>
        <w:t>provide</w:t>
      </w:r>
      <w:r w:rsidR="00350547" w:rsidRPr="00350547">
        <w:rPr>
          <w:rFonts w:cs="Arial"/>
        </w:rPr>
        <w:t xml:space="preserve"> </w:t>
      </w:r>
      <w:r w:rsidR="00513582">
        <w:rPr>
          <w:rFonts w:cs="Arial"/>
        </w:rPr>
        <w:t>more</w:t>
      </w:r>
      <w:r w:rsidR="00350547" w:rsidRPr="00350547">
        <w:rPr>
          <w:rFonts w:cs="Arial"/>
        </w:rPr>
        <w:t xml:space="preserve"> consideration on</w:t>
      </w:r>
      <w:r w:rsidR="000C03E7">
        <w:rPr>
          <w:rFonts w:cs="Arial"/>
        </w:rPr>
        <w:t xml:space="preserve"> Ambient IoT </w:t>
      </w:r>
      <w:r w:rsidR="007C5A21">
        <w:rPr>
          <w:rFonts w:cs="Arial"/>
        </w:rPr>
        <w:t>T</w:t>
      </w:r>
      <w:r w:rsidR="000C03E7">
        <w:rPr>
          <w:rFonts w:cs="Arial"/>
        </w:rPr>
        <w:t>opology 2</w:t>
      </w:r>
      <w:r w:rsidR="00F7762F" w:rsidRPr="00350547">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406DEAC9" w14:textId="77777777" w:rsidR="008C253D" w:rsidRDefault="008C253D" w:rsidP="003106A5">
      <w:pPr>
        <w:jc w:val="both"/>
        <w:rPr>
          <w:rFonts w:cs="Arial"/>
        </w:rPr>
      </w:pPr>
      <w:r>
        <w:rPr>
          <w:rFonts w:cs="Arial"/>
        </w:rPr>
        <w:t>According to TR38.848, Topology 2 is shown as below:</w:t>
      </w:r>
    </w:p>
    <w:p w14:paraId="4E77E532" w14:textId="77777777" w:rsidR="008C253D" w:rsidRPr="00206426" w:rsidRDefault="008C253D" w:rsidP="008C253D">
      <w:pPr>
        <w:pStyle w:val="TH"/>
      </w:pPr>
      <w:r w:rsidRPr="00206426">
        <w:rPr>
          <w:noProof/>
        </w:rPr>
        <w:drawing>
          <wp:inline distT="0" distB="0" distL="0" distR="0" wp14:anchorId="71785FC0" wp14:editId="21E21F12">
            <wp:extent cx="2760212" cy="1360938"/>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8189" cy="1369802"/>
                    </a:xfrm>
                    <a:prstGeom prst="rect">
                      <a:avLst/>
                    </a:prstGeom>
                    <a:noFill/>
                    <a:ln>
                      <a:noFill/>
                    </a:ln>
                  </pic:spPr>
                </pic:pic>
              </a:graphicData>
            </a:graphic>
          </wp:inline>
        </w:drawing>
      </w:r>
    </w:p>
    <w:p w14:paraId="68A0876D" w14:textId="2465BAC2" w:rsidR="008C253D" w:rsidRPr="00206426" w:rsidRDefault="008C253D" w:rsidP="008C253D">
      <w:pPr>
        <w:pStyle w:val="TF"/>
      </w:pPr>
      <w:r w:rsidRPr="00206426">
        <w:t>Figure 4.2.1</w:t>
      </w:r>
      <w:r w:rsidRPr="00206426">
        <w:rPr>
          <w:rFonts w:hint="eastAsia"/>
        </w:rPr>
        <w:t>.2</w:t>
      </w:r>
      <w:r w:rsidRPr="00206426">
        <w:t>-</w:t>
      </w:r>
      <w:r w:rsidRPr="00206426">
        <w:rPr>
          <w:rFonts w:hint="eastAsia"/>
        </w:rPr>
        <w:t>1</w:t>
      </w:r>
      <w:r w:rsidRPr="00206426">
        <w:t>: Topology 2</w:t>
      </w:r>
      <w:r w:rsidR="007C5A21">
        <w:t xml:space="preserve"> </w:t>
      </w:r>
      <w:r w:rsidR="007C5A21">
        <w:fldChar w:fldCharType="begin"/>
      </w:r>
      <w:r w:rsidR="007C5A21">
        <w:instrText xml:space="preserve"> REF _Ref174093315 \r \h </w:instrText>
      </w:r>
      <w:r w:rsidR="007C5A21">
        <w:fldChar w:fldCharType="separate"/>
      </w:r>
      <w:r w:rsidR="007C5A21">
        <w:t>[2]</w:t>
      </w:r>
      <w:r w:rsidR="007C5A21">
        <w:fldChar w:fldCharType="end"/>
      </w:r>
    </w:p>
    <w:p w14:paraId="489884B2" w14:textId="32A11BAD" w:rsidR="003671CC" w:rsidRDefault="008C253D" w:rsidP="003106A5">
      <w:pPr>
        <w:jc w:val="both"/>
        <w:rPr>
          <w:rFonts w:cs="Arial"/>
        </w:rPr>
      </w:pPr>
      <w:r w:rsidRPr="008C253D">
        <w:rPr>
          <w:rFonts w:cs="Arial"/>
        </w:rPr>
        <w:t xml:space="preserve">In Topology 2, the Ambient IoT device communicates bidirectionally with an intermediate node between the device and </w:t>
      </w:r>
      <w:r w:rsidR="007C5A21">
        <w:rPr>
          <w:rFonts w:cs="Arial"/>
        </w:rPr>
        <w:t xml:space="preserve">the </w:t>
      </w:r>
      <w:r w:rsidRPr="008C253D">
        <w:rPr>
          <w:rFonts w:cs="Arial"/>
        </w:rPr>
        <w:t>base</w:t>
      </w:r>
      <w:r>
        <w:rPr>
          <w:rFonts w:cs="Arial"/>
        </w:rPr>
        <w:t xml:space="preserve"> </w:t>
      </w:r>
      <w:r w:rsidRPr="008C253D">
        <w:rPr>
          <w:rFonts w:cs="Arial"/>
        </w:rPr>
        <w:t>station. In this topology, the intermediate node can be a relay, IAB node, UE, repeater, etc. which is capable of Ambient IoT. The intermediate node transfers Ambient IoT data and/or signalling between</w:t>
      </w:r>
      <w:r w:rsidR="007C5A21">
        <w:rPr>
          <w:rFonts w:cs="Arial"/>
        </w:rPr>
        <w:t xml:space="preserve"> the</w:t>
      </w:r>
      <w:r w:rsidRPr="008C253D">
        <w:rPr>
          <w:rFonts w:cs="Arial"/>
        </w:rPr>
        <w:t xml:space="preserve"> BS and the Ambient IoT device</w:t>
      </w:r>
      <w:r w:rsidR="003671CC" w:rsidRPr="008C253D">
        <w:rPr>
          <w:rFonts w:cs="Arial"/>
        </w:rPr>
        <w:t>.</w:t>
      </w:r>
      <w:r w:rsidR="007C5A21">
        <w:rPr>
          <w:rFonts w:cs="Arial"/>
        </w:rPr>
        <w:t xml:space="preserve"> According to the SID, for </w:t>
      </w:r>
      <w:r w:rsidR="007C5A21" w:rsidRPr="008C253D">
        <w:rPr>
          <w:rFonts w:cs="Arial"/>
        </w:rPr>
        <w:t xml:space="preserve">Topology 2, </w:t>
      </w:r>
      <w:r w:rsidR="007C5A21" w:rsidRPr="376C5C14">
        <w:rPr>
          <w:rFonts w:cs="Arial"/>
        </w:rPr>
        <w:t>UE acts as intermediate node under NW control is in the scope of the SI</w:t>
      </w:r>
      <w:r w:rsidR="007C5A21">
        <w:rPr>
          <w:rFonts w:cs="Arial"/>
        </w:rPr>
        <w:t>.</w:t>
      </w:r>
    </w:p>
    <w:p w14:paraId="281C23FB" w14:textId="66986037" w:rsidR="008C253D" w:rsidRPr="008C253D" w:rsidRDefault="008B46CF" w:rsidP="003106A5">
      <w:pPr>
        <w:jc w:val="both"/>
        <w:rPr>
          <w:rFonts w:cs="Arial"/>
        </w:rPr>
      </w:pPr>
      <w:r w:rsidRPr="008B46CF">
        <w:rPr>
          <w:rFonts w:cs="Arial"/>
          <w:b/>
        </w:rPr>
        <w:t>Observation</w:t>
      </w:r>
      <w:r w:rsidR="007C5A21">
        <w:rPr>
          <w:rFonts w:cs="Arial"/>
          <w:b/>
        </w:rPr>
        <w:t xml:space="preserve"> 1</w:t>
      </w:r>
      <w:r>
        <w:rPr>
          <w:rFonts w:cs="Arial"/>
        </w:rPr>
        <w:t xml:space="preserve">: </w:t>
      </w:r>
      <w:r w:rsidR="008C253D" w:rsidRPr="376C5C14">
        <w:rPr>
          <w:rFonts w:cs="Arial"/>
        </w:rPr>
        <w:t>Topology 2 where UE acts as intermediate node under NW control is in the scope of the SI.</w:t>
      </w:r>
    </w:p>
    <w:p w14:paraId="78CD24B1" w14:textId="5A5A3842" w:rsidR="00091E12" w:rsidRDefault="00091E12" w:rsidP="003106A5">
      <w:pPr>
        <w:jc w:val="both"/>
        <w:rPr>
          <w:rFonts w:eastAsia="宋体"/>
          <w:u w:val="single"/>
        </w:rPr>
      </w:pPr>
      <w:r w:rsidRPr="00091E12">
        <w:rPr>
          <w:rFonts w:eastAsia="宋体"/>
          <w:u w:val="single"/>
        </w:rPr>
        <w:t>Architecture</w:t>
      </w:r>
    </w:p>
    <w:p w14:paraId="11FE9115" w14:textId="44DD0E99" w:rsidR="00091E12" w:rsidRDefault="00632E82" w:rsidP="003106A5">
      <w:pPr>
        <w:jc w:val="both"/>
        <w:rPr>
          <w:rFonts w:eastAsia="宋体"/>
        </w:rPr>
      </w:pPr>
      <w:r>
        <w:rPr>
          <w:rFonts w:cs="Arial"/>
        </w:rPr>
        <w:t>In Topology 2, a UE can act as intermediate node under NW control</w:t>
      </w:r>
      <w:r w:rsidR="00F3718C">
        <w:rPr>
          <w:rFonts w:cs="Arial"/>
        </w:rPr>
        <w:t>.</w:t>
      </w:r>
      <w:r>
        <w:rPr>
          <w:rFonts w:cs="Arial"/>
        </w:rPr>
        <w:t xml:space="preserve"> </w:t>
      </w:r>
      <w:r w:rsidR="00F3718C">
        <w:rPr>
          <w:rFonts w:cs="Arial"/>
        </w:rPr>
        <w:t>T</w:t>
      </w:r>
      <w:r>
        <w:rPr>
          <w:rFonts w:cs="Arial"/>
        </w:rPr>
        <w:t xml:space="preserve">he UE will </w:t>
      </w:r>
      <w:r w:rsidR="00F3718C" w:rsidRPr="008C253D">
        <w:rPr>
          <w:rFonts w:cs="Arial"/>
        </w:rPr>
        <w:t>communicate with an Ambient IoT device</w:t>
      </w:r>
      <w:r w:rsidR="00F3718C">
        <w:rPr>
          <w:rFonts w:cs="Arial"/>
        </w:rPr>
        <w:t xml:space="preserve"> using the </w:t>
      </w:r>
      <w:r w:rsidR="00F3718C">
        <w:rPr>
          <w:rFonts w:eastAsia="宋体"/>
        </w:rPr>
        <w:t xml:space="preserve">air interface, as specified in </w:t>
      </w:r>
      <w:r w:rsidR="00F3718C">
        <w:rPr>
          <w:lang w:eastAsia="en-GB"/>
        </w:rPr>
        <w:t>TR 38.769</w:t>
      </w:r>
      <w:r w:rsidR="007C5A21">
        <w:rPr>
          <w:lang w:eastAsia="en-GB"/>
        </w:rPr>
        <w:t xml:space="preserve"> </w:t>
      </w:r>
      <w:r w:rsidR="007C5A21">
        <w:rPr>
          <w:lang w:eastAsia="en-GB"/>
        </w:rPr>
        <w:fldChar w:fldCharType="begin"/>
      </w:r>
      <w:r w:rsidR="007C5A21">
        <w:rPr>
          <w:lang w:eastAsia="en-GB"/>
        </w:rPr>
        <w:instrText xml:space="preserve"> REF _Ref174093478 \r \h  \* MERGEFORMAT </w:instrText>
      </w:r>
      <w:r w:rsidR="007C5A21">
        <w:rPr>
          <w:lang w:eastAsia="en-GB"/>
        </w:rPr>
      </w:r>
      <w:r w:rsidR="007C5A21">
        <w:rPr>
          <w:lang w:eastAsia="en-GB"/>
        </w:rPr>
        <w:fldChar w:fldCharType="separate"/>
      </w:r>
      <w:r w:rsidR="007C5A21">
        <w:rPr>
          <w:lang w:eastAsia="en-GB"/>
        </w:rPr>
        <w:t>[3]</w:t>
      </w:r>
      <w:r w:rsidR="007C5A21">
        <w:rPr>
          <w:lang w:eastAsia="en-GB"/>
        </w:rPr>
        <w:fldChar w:fldCharType="end"/>
      </w:r>
      <w:r w:rsidR="00F3718C">
        <w:rPr>
          <w:lang w:eastAsia="en-GB"/>
        </w:rPr>
        <w:t xml:space="preserve"> and </w:t>
      </w:r>
      <w:r w:rsidR="00F3718C" w:rsidRPr="008C253D">
        <w:rPr>
          <w:rFonts w:cs="Arial"/>
        </w:rPr>
        <w:t xml:space="preserve">communicate with </w:t>
      </w:r>
      <w:r w:rsidR="00F3718C">
        <w:rPr>
          <w:rFonts w:cs="Arial"/>
        </w:rPr>
        <w:t>the network, RAN or CN using the</w:t>
      </w:r>
      <w:r w:rsidR="00F3718C">
        <w:rPr>
          <w:rFonts w:eastAsia="宋体"/>
        </w:rPr>
        <w:t xml:space="preserve"> existing interface with limited enhancements</w:t>
      </w:r>
      <w:r w:rsidR="00F3718C">
        <w:rPr>
          <w:lang w:eastAsia="en-GB"/>
        </w:rPr>
        <w:t>.</w:t>
      </w:r>
      <w:r w:rsidR="00F3718C">
        <w:rPr>
          <w:rFonts w:eastAsia="宋体"/>
        </w:rPr>
        <w:t xml:space="preserve"> </w:t>
      </w:r>
    </w:p>
    <w:p w14:paraId="0A8ED559" w14:textId="793A04A8" w:rsidR="00F3718C" w:rsidRPr="00F3718C" w:rsidRDefault="004C29A5" w:rsidP="00F3718C">
      <w:pPr>
        <w:jc w:val="center"/>
        <w:rPr>
          <w:rFonts w:eastAsia="Yu Mincho"/>
        </w:rPr>
      </w:pPr>
      <w:r>
        <w:object w:dxaOrig="7193" w:dyaOrig="2903" w14:anchorId="54F78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75pt;height:96.1pt" o:ole="">
            <v:imagedata r:id="rId12" o:title=""/>
          </v:shape>
          <o:OLEObject Type="Embed" ProgID="Visio.Drawing.11" ShapeID="_x0000_i1025" DrawAspect="Content" ObjectID="_1784723232" r:id="rId13"/>
        </w:object>
      </w:r>
    </w:p>
    <w:p w14:paraId="7443946C" w14:textId="07D9BC2A" w:rsidR="00F3718C" w:rsidRPr="0028795E" w:rsidRDefault="00F3718C" w:rsidP="00F3718C">
      <w:pPr>
        <w:pStyle w:val="TF"/>
      </w:pPr>
      <w:r>
        <w:t xml:space="preserve">Figure 1: </w:t>
      </w:r>
      <w:r w:rsidR="00D762C9">
        <w:t>Architecture</w:t>
      </w:r>
    </w:p>
    <w:p w14:paraId="2CA0DE54" w14:textId="1BA11D60" w:rsidR="00CC1E10" w:rsidRPr="00CC1E10" w:rsidRDefault="00CC1E10" w:rsidP="003106A5">
      <w:pPr>
        <w:jc w:val="both"/>
        <w:rPr>
          <w:rFonts w:cs="Arial"/>
          <w:b/>
        </w:rPr>
      </w:pPr>
      <w:r>
        <w:rPr>
          <w:rFonts w:cs="Arial"/>
          <w:b/>
        </w:rPr>
        <w:lastRenderedPageBreak/>
        <w:t>Proposal 1:</w:t>
      </w:r>
      <w:r w:rsidRPr="00CC1E10">
        <w:rPr>
          <w:rFonts w:cs="Arial"/>
          <w:b/>
        </w:rPr>
        <w:t xml:space="preserve"> In Topology 2, a UE as </w:t>
      </w:r>
      <w:r w:rsidR="00942109">
        <w:rPr>
          <w:rFonts w:cs="Arial"/>
          <w:b/>
        </w:rPr>
        <w:t xml:space="preserve">an </w:t>
      </w:r>
      <w:r w:rsidRPr="00CC1E10">
        <w:rPr>
          <w:rFonts w:cs="Arial"/>
          <w:b/>
        </w:rPr>
        <w:t>intermediate node under NW control comprises UE/MT functionality and reader functionality.</w:t>
      </w:r>
    </w:p>
    <w:p w14:paraId="7DFB5C45" w14:textId="6C1D7A31" w:rsidR="00CC1E10" w:rsidRDefault="00CC1E10" w:rsidP="003106A5">
      <w:pPr>
        <w:jc w:val="both"/>
        <w:rPr>
          <w:rFonts w:cs="Arial"/>
        </w:rPr>
      </w:pPr>
      <w:r w:rsidRPr="00CC1E10">
        <w:rPr>
          <w:rFonts w:cs="Arial"/>
          <w:b/>
        </w:rPr>
        <w:t>Observation</w:t>
      </w:r>
      <w:r w:rsidR="007C5A21">
        <w:rPr>
          <w:rFonts w:cs="Arial"/>
          <w:b/>
        </w:rPr>
        <w:t xml:space="preserve"> 2</w:t>
      </w:r>
      <w:r>
        <w:rPr>
          <w:rFonts w:cs="Arial"/>
        </w:rPr>
        <w:t xml:space="preserve">: </w:t>
      </w:r>
      <w:r w:rsidR="007C5A21">
        <w:rPr>
          <w:rFonts w:cs="Arial"/>
        </w:rPr>
        <w:t>T</w:t>
      </w:r>
      <w:r w:rsidR="002B7D75">
        <w:rPr>
          <w:rFonts w:cs="Arial"/>
        </w:rPr>
        <w:t xml:space="preserve">he </w:t>
      </w:r>
      <w:r w:rsidR="002B7D75" w:rsidRPr="002B7D75">
        <w:rPr>
          <w:rFonts w:cs="Arial"/>
        </w:rPr>
        <w:t>UE as intermediate node</w:t>
      </w:r>
      <w:r w:rsidR="002B7D75" w:rsidRPr="008C253D">
        <w:rPr>
          <w:rFonts w:cs="Arial"/>
        </w:rPr>
        <w:t xml:space="preserve"> </w:t>
      </w:r>
      <w:r w:rsidR="002B7D75">
        <w:rPr>
          <w:rFonts w:cs="Arial"/>
        </w:rPr>
        <w:t>c</w:t>
      </w:r>
      <w:r w:rsidRPr="008C253D">
        <w:rPr>
          <w:rFonts w:cs="Arial"/>
        </w:rPr>
        <w:t>ommunicat</w:t>
      </w:r>
      <w:r w:rsidR="002B7D75">
        <w:rPr>
          <w:rFonts w:cs="Arial"/>
        </w:rPr>
        <w:t>es</w:t>
      </w:r>
      <w:r w:rsidRPr="008C253D">
        <w:rPr>
          <w:rFonts w:cs="Arial"/>
        </w:rPr>
        <w:t xml:space="preserve"> with an Ambient IoT device</w:t>
      </w:r>
      <w:r>
        <w:rPr>
          <w:rFonts w:cs="Arial"/>
        </w:rPr>
        <w:t xml:space="preserve"> using the </w:t>
      </w:r>
      <w:r w:rsidRPr="002B7D75">
        <w:rPr>
          <w:rFonts w:cs="Arial"/>
        </w:rPr>
        <w:t>air interface, as specified in TR 38.769</w:t>
      </w:r>
      <w:r w:rsidR="002B7D75">
        <w:rPr>
          <w:rFonts w:cs="Arial"/>
        </w:rPr>
        <w:t>.</w:t>
      </w:r>
    </w:p>
    <w:p w14:paraId="213D3AB9" w14:textId="69B6D63E" w:rsidR="002B7D75" w:rsidRPr="002B7D75" w:rsidRDefault="002B7D75" w:rsidP="003106A5">
      <w:pPr>
        <w:jc w:val="both"/>
        <w:rPr>
          <w:rFonts w:cs="Arial"/>
        </w:rPr>
      </w:pPr>
      <w:r>
        <w:rPr>
          <w:rFonts w:cs="Arial"/>
        </w:rPr>
        <w:t xml:space="preserve">For the </w:t>
      </w:r>
      <w:r w:rsidRPr="002B7D75">
        <w:rPr>
          <w:rFonts w:cs="Arial"/>
        </w:rPr>
        <w:t>UE as intermediate node</w:t>
      </w:r>
      <w:r>
        <w:rPr>
          <w:rFonts w:cs="Arial"/>
        </w:rPr>
        <w:t>,</w:t>
      </w:r>
      <w:r w:rsidRPr="008C253D">
        <w:rPr>
          <w:rFonts w:cs="Arial"/>
        </w:rPr>
        <w:t xml:space="preserve"> </w:t>
      </w:r>
      <w:r>
        <w:rPr>
          <w:rFonts w:cs="Arial"/>
        </w:rPr>
        <w:t>c</w:t>
      </w:r>
      <w:r w:rsidRPr="008C253D">
        <w:rPr>
          <w:rFonts w:cs="Arial"/>
        </w:rPr>
        <w:t>ommunicat</w:t>
      </w:r>
      <w:r>
        <w:rPr>
          <w:rFonts w:cs="Arial"/>
        </w:rPr>
        <w:t>ion</w:t>
      </w:r>
      <w:r w:rsidRPr="008C253D">
        <w:rPr>
          <w:rFonts w:cs="Arial"/>
        </w:rPr>
        <w:t xml:space="preserve"> with</w:t>
      </w:r>
      <w:r>
        <w:rPr>
          <w:rFonts w:cs="Arial"/>
        </w:rPr>
        <w:t xml:space="preserve"> the network, e.g. </w:t>
      </w:r>
      <w:proofErr w:type="spellStart"/>
      <w:r>
        <w:rPr>
          <w:rFonts w:cs="Arial"/>
        </w:rPr>
        <w:t>gNB</w:t>
      </w:r>
      <w:proofErr w:type="spellEnd"/>
      <w:r>
        <w:rPr>
          <w:rFonts w:cs="Arial"/>
        </w:rPr>
        <w:t xml:space="preserve"> or CN, needs further study in RAN2.</w:t>
      </w:r>
    </w:p>
    <w:p w14:paraId="4589B62F" w14:textId="33F94C92" w:rsidR="00F3718C" w:rsidRDefault="00F3718C" w:rsidP="003106A5">
      <w:pPr>
        <w:jc w:val="both"/>
        <w:rPr>
          <w:rFonts w:cs="Arial"/>
        </w:rPr>
      </w:pPr>
      <w:r>
        <w:rPr>
          <w:rFonts w:cs="Arial"/>
        </w:rPr>
        <w:t>C</w:t>
      </w:r>
      <w:r w:rsidRPr="008C253D">
        <w:rPr>
          <w:rFonts w:cs="Arial"/>
        </w:rPr>
        <w:t>ommunicat</w:t>
      </w:r>
      <w:r>
        <w:rPr>
          <w:rFonts w:cs="Arial"/>
        </w:rPr>
        <w:t>ion</w:t>
      </w:r>
      <w:r w:rsidRPr="008C253D">
        <w:rPr>
          <w:rFonts w:cs="Arial"/>
        </w:rPr>
        <w:t xml:space="preserve"> with </w:t>
      </w:r>
      <w:r>
        <w:rPr>
          <w:rFonts w:cs="Arial"/>
        </w:rPr>
        <w:t>the network takes the following aspects into account:</w:t>
      </w:r>
    </w:p>
    <w:p w14:paraId="63A52CF4" w14:textId="53291203" w:rsidR="00D762C9" w:rsidRDefault="00CC1E10" w:rsidP="003106A5">
      <w:pPr>
        <w:pStyle w:val="aff7"/>
        <w:numPr>
          <w:ilvl w:val="0"/>
          <w:numId w:val="33"/>
        </w:numPr>
        <w:jc w:val="both"/>
        <w:rPr>
          <w:rFonts w:cs="Arial"/>
        </w:rPr>
      </w:pPr>
      <w:r>
        <w:rPr>
          <w:rFonts w:cs="Arial"/>
        </w:rPr>
        <w:t xml:space="preserve">Notification of </w:t>
      </w:r>
      <w:r w:rsidR="00D762C9">
        <w:rPr>
          <w:rFonts w:cs="Arial"/>
        </w:rPr>
        <w:t xml:space="preserve">UE as intermediate node </w:t>
      </w:r>
    </w:p>
    <w:p w14:paraId="69A4D8CD" w14:textId="691767BB" w:rsidR="004C29A5" w:rsidRDefault="00502457" w:rsidP="003106A5">
      <w:pPr>
        <w:pStyle w:val="aff7"/>
        <w:ind w:left="420"/>
        <w:jc w:val="both"/>
        <w:rPr>
          <w:rFonts w:cs="Arial"/>
        </w:rPr>
      </w:pPr>
      <w:r>
        <w:rPr>
          <w:rFonts w:cs="Arial"/>
        </w:rPr>
        <w:t xml:space="preserve">The network needs to provide </w:t>
      </w:r>
      <w:r w:rsidR="007C5A21">
        <w:rPr>
          <w:rFonts w:cs="Arial"/>
        </w:rPr>
        <w:t xml:space="preserve">the </w:t>
      </w:r>
      <w:r>
        <w:rPr>
          <w:rFonts w:cs="Arial"/>
        </w:rPr>
        <w:t>configuration for reader and thus it is necessary for the network to identify if a UE connects</w:t>
      </w:r>
      <w:r w:rsidR="00942109">
        <w:rPr>
          <w:rFonts w:cs="Arial"/>
        </w:rPr>
        <w:t xml:space="preserve"> to</w:t>
      </w:r>
      <w:r>
        <w:rPr>
          <w:rFonts w:cs="Arial"/>
        </w:rPr>
        <w:t xml:space="preserve"> the network as </w:t>
      </w:r>
      <w:r w:rsidR="00942109">
        <w:rPr>
          <w:rFonts w:cs="Arial"/>
        </w:rPr>
        <w:t xml:space="preserve">an </w:t>
      </w:r>
      <w:r>
        <w:rPr>
          <w:rFonts w:cs="Arial"/>
        </w:rPr>
        <w:t>intermediate node. This can be notified by the UE</w:t>
      </w:r>
      <w:r w:rsidR="00942109">
        <w:rPr>
          <w:rFonts w:cs="Arial"/>
        </w:rPr>
        <w:t xml:space="preserve"> as a capability or a status</w:t>
      </w:r>
      <w:r>
        <w:rPr>
          <w:rFonts w:cs="Arial"/>
        </w:rPr>
        <w:t>.</w:t>
      </w:r>
    </w:p>
    <w:p w14:paraId="5539AE98" w14:textId="741E16E6" w:rsidR="00F3718C" w:rsidRDefault="00F3718C" w:rsidP="003106A5">
      <w:pPr>
        <w:pStyle w:val="aff7"/>
        <w:numPr>
          <w:ilvl w:val="0"/>
          <w:numId w:val="33"/>
        </w:numPr>
        <w:jc w:val="both"/>
        <w:rPr>
          <w:rFonts w:cs="Arial"/>
        </w:rPr>
      </w:pPr>
      <w:r w:rsidRPr="00F3718C">
        <w:rPr>
          <w:rFonts w:cs="Arial"/>
        </w:rPr>
        <w:t xml:space="preserve">Allocation/management of resource over AIoT </w:t>
      </w:r>
      <w:proofErr w:type="spellStart"/>
      <w:r w:rsidRPr="00F3718C">
        <w:rPr>
          <w:rFonts w:cs="Arial"/>
        </w:rPr>
        <w:t>Uu</w:t>
      </w:r>
      <w:proofErr w:type="spellEnd"/>
      <w:r w:rsidRPr="00F3718C">
        <w:rPr>
          <w:rFonts w:cs="Arial"/>
        </w:rPr>
        <w:t xml:space="preserve"> interface</w:t>
      </w:r>
    </w:p>
    <w:p w14:paraId="41615B02" w14:textId="6384D861" w:rsidR="004C29A5" w:rsidRDefault="00502457" w:rsidP="003106A5">
      <w:pPr>
        <w:pStyle w:val="aff7"/>
        <w:ind w:left="420"/>
        <w:jc w:val="both"/>
        <w:rPr>
          <w:rFonts w:cs="Arial"/>
        </w:rPr>
      </w:pPr>
      <w:r>
        <w:rPr>
          <w:rFonts w:cs="Arial" w:hint="eastAsia"/>
        </w:rPr>
        <w:t>T</w:t>
      </w:r>
      <w:r>
        <w:rPr>
          <w:rFonts w:cs="Arial"/>
        </w:rPr>
        <w:t xml:space="preserve">he reader communicates with served AIoT devices over the </w:t>
      </w:r>
      <w:r w:rsidRPr="00F3718C">
        <w:rPr>
          <w:rFonts w:cs="Arial"/>
        </w:rPr>
        <w:t xml:space="preserve">AIoT </w:t>
      </w:r>
      <w:proofErr w:type="spellStart"/>
      <w:r w:rsidRPr="00F3718C">
        <w:rPr>
          <w:rFonts w:cs="Arial"/>
        </w:rPr>
        <w:t>Uu</w:t>
      </w:r>
      <w:proofErr w:type="spellEnd"/>
      <w:r w:rsidRPr="00F3718C">
        <w:rPr>
          <w:rFonts w:cs="Arial"/>
        </w:rPr>
        <w:t xml:space="preserve"> interface</w:t>
      </w:r>
      <w:r>
        <w:rPr>
          <w:rFonts w:cs="Arial"/>
        </w:rPr>
        <w:t xml:space="preserve">. The used resources should be allocated by the </w:t>
      </w:r>
      <w:proofErr w:type="spellStart"/>
      <w:r>
        <w:rPr>
          <w:rFonts w:cs="Arial"/>
        </w:rPr>
        <w:t>gNB</w:t>
      </w:r>
      <w:proofErr w:type="spellEnd"/>
      <w:r>
        <w:rPr>
          <w:rFonts w:cs="Arial"/>
        </w:rPr>
        <w:t xml:space="preserve"> and thus the configuration from the network needs to be considered. </w:t>
      </w:r>
    </w:p>
    <w:p w14:paraId="7C20DF9E" w14:textId="001ACD64" w:rsidR="00F3718C" w:rsidRDefault="00F3718C" w:rsidP="003106A5">
      <w:pPr>
        <w:pStyle w:val="aff7"/>
        <w:numPr>
          <w:ilvl w:val="0"/>
          <w:numId w:val="33"/>
        </w:numPr>
        <w:jc w:val="both"/>
        <w:rPr>
          <w:rFonts w:cs="Arial"/>
        </w:rPr>
      </w:pPr>
      <w:r>
        <w:rPr>
          <w:rFonts w:cs="Arial"/>
        </w:rPr>
        <w:t xml:space="preserve">Inventory/command </w:t>
      </w:r>
      <w:r w:rsidR="00502457">
        <w:rPr>
          <w:rFonts w:cs="Arial"/>
        </w:rPr>
        <w:t>procedure</w:t>
      </w:r>
    </w:p>
    <w:p w14:paraId="56057B7D" w14:textId="1A10D91C" w:rsidR="00F3718C" w:rsidRPr="00F3718C" w:rsidRDefault="00502457" w:rsidP="003106A5">
      <w:pPr>
        <w:pStyle w:val="aff7"/>
        <w:ind w:left="420"/>
        <w:jc w:val="both"/>
        <w:rPr>
          <w:rFonts w:cs="Arial"/>
        </w:rPr>
      </w:pPr>
      <w:r>
        <w:rPr>
          <w:rFonts w:cs="Arial"/>
        </w:rPr>
        <w:t xml:space="preserve">Inventory/command procedure should be supported for both topologies. </w:t>
      </w:r>
      <w:r w:rsidR="00DF45DD">
        <w:rPr>
          <w:rFonts w:cs="Arial"/>
        </w:rPr>
        <w:t xml:space="preserve">When the UE connects to the network as </w:t>
      </w:r>
      <w:r w:rsidR="00497B2A">
        <w:rPr>
          <w:rFonts w:cs="Arial"/>
        </w:rPr>
        <w:t xml:space="preserve">an </w:t>
      </w:r>
      <w:r w:rsidR="00DF45DD">
        <w:rPr>
          <w:rFonts w:cs="Arial"/>
        </w:rPr>
        <w:t>intermediate node, related signaling or data transmission, e.g. inventory/command request and corresponding response between the UE and the network should be supported.</w:t>
      </w:r>
    </w:p>
    <w:p w14:paraId="198BC9C5" w14:textId="6E877655" w:rsidR="00F3718C" w:rsidRPr="00502457" w:rsidRDefault="00502457" w:rsidP="003106A5">
      <w:pPr>
        <w:jc w:val="both"/>
        <w:rPr>
          <w:rFonts w:cs="Arial"/>
        </w:rPr>
      </w:pPr>
      <w:r>
        <w:rPr>
          <w:rFonts w:cs="Arial"/>
        </w:rPr>
        <w:t>Based on these,</w:t>
      </w:r>
      <w:r w:rsidR="00DF45DD">
        <w:rPr>
          <w:rFonts w:cs="Arial"/>
        </w:rPr>
        <w:t xml:space="preserve"> the communication between the UE as intermediate node and the network including notification of UE as intermediate node, resource allocation and inventory/command </w:t>
      </w:r>
      <w:r w:rsidR="00497B2A">
        <w:rPr>
          <w:rFonts w:cs="Arial"/>
        </w:rPr>
        <w:t xml:space="preserve">procedures </w:t>
      </w:r>
      <w:r w:rsidR="00DF45DD">
        <w:rPr>
          <w:rFonts w:cs="Arial"/>
        </w:rPr>
        <w:t>will be considered.</w:t>
      </w:r>
    </w:p>
    <w:p w14:paraId="7A0D1E9B" w14:textId="72E9C7D6" w:rsidR="00D762C9" w:rsidRDefault="00D762C9" w:rsidP="003106A5">
      <w:pPr>
        <w:jc w:val="both"/>
        <w:rPr>
          <w:rFonts w:cs="Arial"/>
          <w:b/>
          <w:bCs/>
        </w:rPr>
      </w:pPr>
      <w:r w:rsidRPr="0028795E">
        <w:rPr>
          <w:rFonts w:cs="Arial"/>
          <w:b/>
          <w:bCs/>
        </w:rPr>
        <w:t xml:space="preserve">Proposal </w:t>
      </w:r>
      <w:r w:rsidR="002B7D75">
        <w:rPr>
          <w:rFonts w:cs="Arial"/>
          <w:b/>
          <w:bCs/>
        </w:rPr>
        <w:t>2</w:t>
      </w:r>
      <w:r w:rsidRPr="0028795E">
        <w:rPr>
          <w:rFonts w:cs="Arial"/>
          <w:b/>
          <w:bCs/>
        </w:rPr>
        <w:t>:</w:t>
      </w:r>
      <w:r>
        <w:rPr>
          <w:rFonts w:cs="Arial"/>
          <w:b/>
          <w:bCs/>
        </w:rPr>
        <w:t xml:space="preserve"> </w:t>
      </w:r>
      <w:r w:rsidRPr="00D762C9">
        <w:rPr>
          <w:rFonts w:cs="Arial"/>
          <w:b/>
          <w:bCs/>
        </w:rPr>
        <w:t>Communication with the network</w:t>
      </w:r>
      <w:r>
        <w:rPr>
          <w:rFonts w:cs="Arial"/>
          <w:b/>
          <w:bCs/>
        </w:rPr>
        <w:t xml:space="preserve"> to support UE as </w:t>
      </w:r>
      <w:r w:rsidR="00422549">
        <w:rPr>
          <w:rFonts w:cs="Arial"/>
          <w:b/>
          <w:bCs/>
        </w:rPr>
        <w:t xml:space="preserve">a </w:t>
      </w:r>
      <w:r>
        <w:rPr>
          <w:rFonts w:cs="Arial"/>
          <w:b/>
          <w:bCs/>
        </w:rPr>
        <w:t>reader/intermediate node should consider the following aspects:</w:t>
      </w:r>
    </w:p>
    <w:p w14:paraId="0EA2FB07" w14:textId="77777777" w:rsidR="00D762C9" w:rsidRPr="00D762C9" w:rsidRDefault="00D762C9" w:rsidP="003106A5">
      <w:pPr>
        <w:pStyle w:val="aff7"/>
        <w:numPr>
          <w:ilvl w:val="0"/>
          <w:numId w:val="34"/>
        </w:numPr>
        <w:jc w:val="both"/>
        <w:rPr>
          <w:rFonts w:cs="Arial"/>
          <w:b/>
          <w:bCs/>
        </w:rPr>
      </w:pPr>
      <w:r w:rsidRPr="00D762C9">
        <w:rPr>
          <w:rFonts w:cs="Arial"/>
          <w:b/>
          <w:bCs/>
        </w:rPr>
        <w:t>UE as intermediate node notification</w:t>
      </w:r>
    </w:p>
    <w:p w14:paraId="1D84F910" w14:textId="7974693E" w:rsidR="00D762C9" w:rsidRPr="00D762C9" w:rsidRDefault="00D762C9" w:rsidP="003106A5">
      <w:pPr>
        <w:pStyle w:val="aff7"/>
        <w:numPr>
          <w:ilvl w:val="0"/>
          <w:numId w:val="34"/>
        </w:numPr>
        <w:jc w:val="both"/>
        <w:rPr>
          <w:rFonts w:cs="Arial"/>
          <w:b/>
          <w:bCs/>
        </w:rPr>
      </w:pPr>
      <w:r w:rsidRPr="00D762C9">
        <w:rPr>
          <w:rFonts w:cs="Arial"/>
          <w:b/>
          <w:bCs/>
        </w:rPr>
        <w:t>Allocation/management of resource</w:t>
      </w:r>
      <w:r w:rsidR="00422549">
        <w:rPr>
          <w:rFonts w:cs="Arial"/>
          <w:b/>
          <w:bCs/>
        </w:rPr>
        <w:t>s</w:t>
      </w:r>
      <w:r w:rsidRPr="00D762C9">
        <w:rPr>
          <w:rFonts w:cs="Arial"/>
          <w:b/>
          <w:bCs/>
        </w:rPr>
        <w:t xml:space="preserve"> over AIoT </w:t>
      </w:r>
      <w:proofErr w:type="spellStart"/>
      <w:r w:rsidRPr="00D762C9">
        <w:rPr>
          <w:rFonts w:cs="Arial"/>
          <w:b/>
          <w:bCs/>
        </w:rPr>
        <w:t>Uu</w:t>
      </w:r>
      <w:proofErr w:type="spellEnd"/>
      <w:r w:rsidRPr="00D762C9">
        <w:rPr>
          <w:rFonts w:cs="Arial"/>
          <w:b/>
          <w:bCs/>
        </w:rPr>
        <w:t xml:space="preserve"> interfa</w:t>
      </w:r>
      <w:bookmarkStart w:id="5" w:name="_GoBack"/>
      <w:bookmarkEnd w:id="5"/>
      <w:r w:rsidRPr="00D762C9">
        <w:rPr>
          <w:rFonts w:cs="Arial"/>
          <w:b/>
          <w:bCs/>
        </w:rPr>
        <w:t>ce</w:t>
      </w:r>
    </w:p>
    <w:p w14:paraId="11539EAA" w14:textId="77777777" w:rsidR="00D762C9" w:rsidRPr="00D762C9" w:rsidRDefault="00D762C9" w:rsidP="003106A5">
      <w:pPr>
        <w:pStyle w:val="aff7"/>
        <w:numPr>
          <w:ilvl w:val="0"/>
          <w:numId w:val="34"/>
        </w:numPr>
        <w:jc w:val="both"/>
        <w:rPr>
          <w:rFonts w:cs="Arial"/>
          <w:b/>
          <w:bCs/>
        </w:rPr>
      </w:pPr>
      <w:r w:rsidRPr="00D762C9">
        <w:rPr>
          <w:rFonts w:cs="Arial"/>
          <w:b/>
          <w:bCs/>
        </w:rPr>
        <w:t>Inventory/command forwarding</w:t>
      </w:r>
    </w:p>
    <w:p w14:paraId="59573ED2" w14:textId="77777777" w:rsidR="004C29A5" w:rsidRDefault="004C29A5" w:rsidP="003106A5">
      <w:pPr>
        <w:jc w:val="both"/>
        <w:rPr>
          <w:rFonts w:eastAsia="宋体"/>
          <w:u w:val="single"/>
        </w:rPr>
      </w:pPr>
    </w:p>
    <w:p w14:paraId="204470D1" w14:textId="09DF5F4A" w:rsidR="007D6F8A" w:rsidRDefault="00091E12" w:rsidP="003106A5">
      <w:pPr>
        <w:jc w:val="both"/>
        <w:rPr>
          <w:rFonts w:eastAsia="宋体"/>
          <w:u w:val="single"/>
        </w:rPr>
      </w:pPr>
      <w:r>
        <w:rPr>
          <w:rFonts w:eastAsia="宋体"/>
          <w:u w:val="single"/>
        </w:rPr>
        <w:t>Protocol stack</w:t>
      </w:r>
    </w:p>
    <w:p w14:paraId="506B193D" w14:textId="7078C018" w:rsidR="00091E12" w:rsidRDefault="00091E12" w:rsidP="003106A5">
      <w:pPr>
        <w:jc w:val="both"/>
        <w:rPr>
          <w:rFonts w:cs="Arial"/>
        </w:rPr>
      </w:pPr>
      <w:r>
        <w:rPr>
          <w:rFonts w:cs="Arial"/>
        </w:rPr>
        <w:t>Based on SA2 solutions</w:t>
      </w:r>
      <w:r w:rsidR="007C5A21">
        <w:rPr>
          <w:rFonts w:cs="Arial"/>
        </w:rPr>
        <w:t xml:space="preserve"> </w:t>
      </w:r>
      <w:r w:rsidR="007C5A21">
        <w:rPr>
          <w:rFonts w:cs="Arial"/>
        </w:rPr>
        <w:fldChar w:fldCharType="begin"/>
      </w:r>
      <w:r w:rsidR="007C5A21">
        <w:rPr>
          <w:rFonts w:cs="Arial"/>
        </w:rPr>
        <w:instrText xml:space="preserve"> REF _Ref174093725 \r \h </w:instrText>
      </w:r>
      <w:r w:rsidR="007C5A21">
        <w:rPr>
          <w:rFonts w:cs="Arial"/>
        </w:rPr>
      </w:r>
      <w:r w:rsidR="003106A5">
        <w:rPr>
          <w:rFonts w:cs="Arial"/>
        </w:rPr>
        <w:instrText xml:space="preserve"> \* MERGEFORMAT </w:instrText>
      </w:r>
      <w:r w:rsidR="007C5A21">
        <w:rPr>
          <w:rFonts w:cs="Arial"/>
        </w:rPr>
        <w:fldChar w:fldCharType="separate"/>
      </w:r>
      <w:r w:rsidR="007C5A21">
        <w:rPr>
          <w:rFonts w:cs="Arial"/>
        </w:rPr>
        <w:t>[4]</w:t>
      </w:r>
      <w:r w:rsidR="007C5A21">
        <w:rPr>
          <w:rFonts w:cs="Arial"/>
        </w:rPr>
        <w:fldChar w:fldCharType="end"/>
      </w:r>
      <w:r>
        <w:rPr>
          <w:rFonts w:cs="Arial"/>
        </w:rPr>
        <w:t xml:space="preserve">, the protocol stack for an intermediate node can based on NAS layer or </w:t>
      </w:r>
      <w:r w:rsidR="00BC521C">
        <w:rPr>
          <w:rFonts w:cs="Arial"/>
        </w:rPr>
        <w:t xml:space="preserve">AS </w:t>
      </w:r>
      <w:r>
        <w:rPr>
          <w:rFonts w:cs="Arial"/>
        </w:rPr>
        <w:t>layer.</w:t>
      </w:r>
    </w:p>
    <w:p w14:paraId="5509A75E" w14:textId="24964056" w:rsidR="00BC521C" w:rsidRDefault="00BC521C" w:rsidP="003106A5">
      <w:pPr>
        <w:jc w:val="both"/>
        <w:rPr>
          <w:rFonts w:cs="Arial"/>
        </w:rPr>
      </w:pPr>
      <w:r w:rsidRPr="376C5C14">
        <w:rPr>
          <w:rFonts w:cs="Arial"/>
        </w:rPr>
        <w:t xml:space="preserve">In Figure 2-1, the intermediate UE </w:t>
      </w:r>
      <w:r w:rsidR="007C5A21">
        <w:rPr>
          <w:rFonts w:cs="Arial"/>
        </w:rPr>
        <w:t>can be</w:t>
      </w:r>
      <w:r w:rsidRPr="376C5C14">
        <w:rPr>
          <w:rFonts w:cs="Arial"/>
        </w:rPr>
        <w:t xml:space="preserve"> controlled by NAS signaling. The A</w:t>
      </w:r>
      <w:r w:rsidR="00B42CF4">
        <w:rPr>
          <w:rFonts w:cs="Arial"/>
        </w:rPr>
        <w:t>I</w:t>
      </w:r>
      <w:r w:rsidRPr="376C5C14">
        <w:rPr>
          <w:rFonts w:cs="Arial"/>
        </w:rPr>
        <w:t xml:space="preserve">oT messages are contained in NAS messages and be forwarded via </w:t>
      </w:r>
      <w:proofErr w:type="spellStart"/>
      <w:r w:rsidRPr="376C5C14">
        <w:rPr>
          <w:rFonts w:cs="Arial"/>
        </w:rPr>
        <w:t>gNB</w:t>
      </w:r>
      <w:proofErr w:type="spellEnd"/>
      <w:r w:rsidRPr="376C5C14">
        <w:rPr>
          <w:rFonts w:cs="Arial"/>
        </w:rPr>
        <w:t xml:space="preserve"> transparently. If this architecture is selected for the Topology 2 scenario, SA2 and RAN3 will work on the NAS enhancement</w:t>
      </w:r>
      <w:r w:rsidR="00AE5B07" w:rsidRPr="376C5C14">
        <w:rPr>
          <w:rFonts w:cs="Arial"/>
        </w:rPr>
        <w:t>s</w:t>
      </w:r>
      <w:r w:rsidRPr="376C5C14">
        <w:rPr>
          <w:rFonts w:cs="Arial"/>
        </w:rPr>
        <w:t xml:space="preserve"> and RAN2 still needs to consider possible UE configuration by </w:t>
      </w:r>
      <w:proofErr w:type="spellStart"/>
      <w:r w:rsidRPr="376C5C14">
        <w:rPr>
          <w:rFonts w:cs="Arial"/>
        </w:rPr>
        <w:t>gNB</w:t>
      </w:r>
      <w:proofErr w:type="spellEnd"/>
      <w:r w:rsidRPr="376C5C14">
        <w:rPr>
          <w:rFonts w:cs="Arial"/>
        </w:rPr>
        <w:t>.</w:t>
      </w:r>
    </w:p>
    <w:p w14:paraId="61C3FA83" w14:textId="2875BD6D" w:rsidR="00BC521C" w:rsidRPr="00AE5B07" w:rsidRDefault="00BC521C" w:rsidP="003106A5">
      <w:pPr>
        <w:jc w:val="both"/>
        <w:rPr>
          <w:rFonts w:cs="Arial"/>
        </w:rPr>
      </w:pPr>
      <w:r w:rsidRPr="376C5C14">
        <w:rPr>
          <w:rFonts w:cs="Arial"/>
        </w:rPr>
        <w:t>Figure 2-2 illustrates the protocol stacks for AS based solution for intermediate UE. The A</w:t>
      </w:r>
      <w:r w:rsidR="00B42CF4">
        <w:rPr>
          <w:rFonts w:cs="Arial"/>
        </w:rPr>
        <w:t>I</w:t>
      </w:r>
      <w:r w:rsidRPr="376C5C14">
        <w:rPr>
          <w:rFonts w:cs="Arial"/>
        </w:rPr>
        <w:t xml:space="preserve">oT data are carried by control plane messages in </w:t>
      </w:r>
      <w:proofErr w:type="spellStart"/>
      <w:r w:rsidR="004C68C7" w:rsidRPr="376C5C14">
        <w:rPr>
          <w:rFonts w:cs="Arial"/>
        </w:rPr>
        <w:t>Uu</w:t>
      </w:r>
      <w:proofErr w:type="spellEnd"/>
      <w:r w:rsidR="004C68C7" w:rsidRPr="376C5C14">
        <w:rPr>
          <w:rFonts w:cs="Arial"/>
        </w:rPr>
        <w:t xml:space="preserve"> interface. For example, the A</w:t>
      </w:r>
      <w:r w:rsidR="00B42CF4">
        <w:rPr>
          <w:rFonts w:cs="Arial"/>
        </w:rPr>
        <w:t>I</w:t>
      </w:r>
      <w:r w:rsidR="004C68C7" w:rsidRPr="376C5C14">
        <w:rPr>
          <w:rFonts w:cs="Arial"/>
        </w:rPr>
        <w:t xml:space="preserve">oT data can be contained in RRC messages or MAC CE between the </w:t>
      </w:r>
      <w:proofErr w:type="spellStart"/>
      <w:r w:rsidR="004C68C7" w:rsidRPr="376C5C14">
        <w:rPr>
          <w:rFonts w:cs="Arial"/>
        </w:rPr>
        <w:t>gNB</w:t>
      </w:r>
      <w:proofErr w:type="spellEnd"/>
      <w:r w:rsidR="004C68C7" w:rsidRPr="376C5C14">
        <w:rPr>
          <w:rFonts w:cs="Arial"/>
        </w:rPr>
        <w:t xml:space="preserve"> and UE (reader). RAN2 may further study which layer is used for </w:t>
      </w:r>
      <w:proofErr w:type="spellStart"/>
      <w:r w:rsidR="004C68C7" w:rsidRPr="376C5C14">
        <w:rPr>
          <w:rFonts w:cs="Arial"/>
        </w:rPr>
        <w:t>gNB</w:t>
      </w:r>
      <w:proofErr w:type="spellEnd"/>
      <w:r w:rsidR="004C68C7" w:rsidRPr="376C5C14">
        <w:rPr>
          <w:rFonts w:cs="Arial"/>
        </w:rPr>
        <w:t xml:space="preserve"> and intermediate UE to forward the A</w:t>
      </w:r>
      <w:r w:rsidR="003106A5">
        <w:rPr>
          <w:rFonts w:cs="Arial"/>
        </w:rPr>
        <w:t>I</w:t>
      </w:r>
      <w:r w:rsidR="004C68C7" w:rsidRPr="376C5C14">
        <w:rPr>
          <w:rFonts w:cs="Arial"/>
        </w:rPr>
        <w:t>oT data.</w:t>
      </w:r>
    </w:p>
    <w:p w14:paraId="5268A2BD" w14:textId="7AB53480" w:rsidR="00091E12" w:rsidRDefault="00B42CF4" w:rsidP="00091E12">
      <w:pPr>
        <w:jc w:val="center"/>
      </w:pPr>
      <w:r>
        <w:object w:dxaOrig="12811" w:dyaOrig="6357" w14:anchorId="220FEC2F">
          <v:shape id="_x0000_i1026" type="#_x0000_t75" style="width:309.45pt;height:153.7pt" o:ole="">
            <v:imagedata r:id="rId14" o:title=""/>
          </v:shape>
          <o:OLEObject Type="Embed" ProgID="Visio.Drawing.11" ShapeID="_x0000_i1026" DrawAspect="Content" ObjectID="_1784723233" r:id="rId15"/>
        </w:object>
      </w:r>
    </w:p>
    <w:p w14:paraId="15643384" w14:textId="49D039BC" w:rsidR="00D16013" w:rsidRPr="0028795E" w:rsidRDefault="00091E12" w:rsidP="00091E12">
      <w:pPr>
        <w:pStyle w:val="TF"/>
      </w:pPr>
      <w:r>
        <w:t xml:space="preserve">Figure </w:t>
      </w:r>
      <w:r w:rsidR="00D762C9">
        <w:t>2-</w:t>
      </w:r>
      <w:r>
        <w:t xml:space="preserve">1: </w:t>
      </w:r>
      <w:r w:rsidR="005F561B">
        <w:t>NAS</w:t>
      </w:r>
      <w:r w:rsidR="008B46CF">
        <w:t xml:space="preserve"> </w:t>
      </w:r>
      <w:r>
        <w:t xml:space="preserve">based </w:t>
      </w:r>
      <w:r w:rsidRPr="00091E12">
        <w:t xml:space="preserve">protocol stacks </w:t>
      </w:r>
    </w:p>
    <w:p w14:paraId="4D5105FF" w14:textId="5599EE26" w:rsidR="008B46CF" w:rsidRDefault="008B46CF" w:rsidP="00091E12">
      <w:pPr>
        <w:pStyle w:val="TF"/>
      </w:pPr>
      <w:r>
        <w:object w:dxaOrig="12811" w:dyaOrig="6358" w14:anchorId="6B5465B3">
          <v:shape id="_x0000_i1027" type="#_x0000_t75" style="width:354.3pt;height:175.8pt" o:ole="">
            <v:imagedata r:id="rId16" o:title=""/>
          </v:shape>
          <o:OLEObject Type="Embed" ProgID="Visio.Drawing.11" ShapeID="_x0000_i1027" DrawAspect="Content" ObjectID="_1784723234" r:id="rId17"/>
        </w:object>
      </w:r>
    </w:p>
    <w:p w14:paraId="1D93913E" w14:textId="3DF0515E" w:rsidR="00091E12" w:rsidRPr="0028795E" w:rsidRDefault="00091E12" w:rsidP="00091E12">
      <w:pPr>
        <w:pStyle w:val="TF"/>
      </w:pPr>
      <w:r>
        <w:t>Figure 2</w:t>
      </w:r>
      <w:r w:rsidR="00D762C9">
        <w:t>-2</w:t>
      </w:r>
      <w:r>
        <w:t xml:space="preserve">: </w:t>
      </w:r>
      <w:r w:rsidR="00FB440E">
        <w:t xml:space="preserve">AS </w:t>
      </w:r>
      <w:r>
        <w:t>based protocol stacks</w:t>
      </w:r>
    </w:p>
    <w:p w14:paraId="644C372C" w14:textId="2D630894" w:rsidR="004C68C7" w:rsidRPr="00AE5B07" w:rsidRDefault="004C68C7" w:rsidP="00B42CF4">
      <w:pPr>
        <w:jc w:val="both"/>
        <w:rPr>
          <w:rFonts w:cs="Arial"/>
        </w:rPr>
      </w:pPr>
      <w:r>
        <w:rPr>
          <w:rFonts w:cs="Arial" w:hint="eastAsia"/>
        </w:rPr>
        <w:t>I</w:t>
      </w:r>
      <w:r>
        <w:rPr>
          <w:rFonts w:cs="Arial"/>
        </w:rPr>
        <w:t>t is important to coordinate with SA2 and RAN3 on the selection of the above protocols of an intermediate UE for Topology 2. RAN2 should study the pros and cons of the different protocol stacks and make decisions or suggestions to SA2.</w:t>
      </w:r>
    </w:p>
    <w:p w14:paraId="1392D7C6" w14:textId="79D81456" w:rsidR="00091E12" w:rsidRDefault="001C40A8" w:rsidP="00B42CF4">
      <w:pPr>
        <w:jc w:val="both"/>
        <w:rPr>
          <w:rFonts w:cs="Arial"/>
          <w:b/>
          <w:bCs/>
        </w:rPr>
      </w:pPr>
      <w:r w:rsidRPr="0028795E">
        <w:rPr>
          <w:rFonts w:cs="Arial"/>
          <w:b/>
          <w:bCs/>
        </w:rPr>
        <w:t xml:space="preserve">Proposal </w:t>
      </w:r>
      <w:r w:rsidR="002B7D75">
        <w:rPr>
          <w:rFonts w:cs="Arial"/>
          <w:b/>
          <w:bCs/>
        </w:rPr>
        <w:t>3</w:t>
      </w:r>
      <w:r w:rsidRPr="0028795E">
        <w:rPr>
          <w:rFonts w:cs="Arial"/>
          <w:b/>
          <w:bCs/>
        </w:rPr>
        <w:t>:</w:t>
      </w:r>
      <w:r w:rsidR="00D762C9">
        <w:rPr>
          <w:rFonts w:cs="Arial"/>
          <w:b/>
          <w:bCs/>
        </w:rPr>
        <w:t xml:space="preserve"> RAN2 </w:t>
      </w:r>
      <w:r w:rsidR="004C68C7">
        <w:rPr>
          <w:rFonts w:cs="Arial"/>
          <w:b/>
          <w:bCs/>
        </w:rPr>
        <w:t>studie</w:t>
      </w:r>
      <w:r w:rsidR="006215AB">
        <w:rPr>
          <w:rFonts w:cs="Arial"/>
          <w:b/>
          <w:bCs/>
        </w:rPr>
        <w:t>s</w:t>
      </w:r>
      <w:r w:rsidR="00D762C9">
        <w:rPr>
          <w:rFonts w:cs="Arial"/>
          <w:b/>
          <w:bCs/>
        </w:rPr>
        <w:t xml:space="preserve"> </w:t>
      </w:r>
      <w:r w:rsidR="004C68C7">
        <w:rPr>
          <w:rFonts w:cs="Arial"/>
          <w:b/>
          <w:bCs/>
        </w:rPr>
        <w:t>NAS based and AS</w:t>
      </w:r>
      <w:r w:rsidR="00D762C9">
        <w:rPr>
          <w:rFonts w:cs="Arial"/>
          <w:b/>
          <w:bCs/>
        </w:rPr>
        <w:t xml:space="preserve"> based protocol stacks.</w:t>
      </w:r>
    </w:p>
    <w:p w14:paraId="5EF220C0" w14:textId="77777777" w:rsidR="004C29A5" w:rsidRDefault="004C29A5" w:rsidP="00B42CF4">
      <w:pPr>
        <w:jc w:val="both"/>
        <w:rPr>
          <w:rFonts w:cs="Arial"/>
        </w:rPr>
      </w:pPr>
    </w:p>
    <w:p w14:paraId="50692060" w14:textId="5995B29D" w:rsidR="00183CAB" w:rsidRDefault="00183CAB" w:rsidP="00B42CF4">
      <w:pPr>
        <w:jc w:val="both"/>
        <w:rPr>
          <w:rFonts w:eastAsia="宋体"/>
          <w:u w:val="single"/>
        </w:rPr>
      </w:pPr>
      <w:r>
        <w:rPr>
          <w:rFonts w:eastAsia="宋体"/>
          <w:u w:val="single"/>
        </w:rPr>
        <w:t>Other aspects</w:t>
      </w:r>
    </w:p>
    <w:p w14:paraId="2D5FD488" w14:textId="0881A09A" w:rsidR="00183CAB" w:rsidRDefault="00183CAB" w:rsidP="00B42CF4">
      <w:pPr>
        <w:jc w:val="both"/>
        <w:rPr>
          <w:rFonts w:cs="Arial"/>
        </w:rPr>
      </w:pPr>
      <w:r>
        <w:rPr>
          <w:rFonts w:cs="Arial"/>
        </w:rPr>
        <w:t>Legacy UE supports different RRC states, including RRC idle, inactive and connected state. So, the UE as intermediate node can enter RRC idle state and data transmission is not performed. RAN2 needs to discuss the handling of Reader when the MT/UE enters RRC idle state.</w:t>
      </w:r>
    </w:p>
    <w:p w14:paraId="6FFAF594" w14:textId="7E9D8206" w:rsidR="006215AB" w:rsidRDefault="00735C91" w:rsidP="00B42CF4">
      <w:pPr>
        <w:jc w:val="both"/>
        <w:rPr>
          <w:rFonts w:cs="Arial"/>
        </w:rPr>
      </w:pPr>
      <w:r>
        <w:rPr>
          <w:rFonts w:cs="Arial"/>
        </w:rPr>
        <w:t xml:space="preserve">The UE may initiate RRC reestablishment when </w:t>
      </w:r>
      <w:r w:rsidR="007C5A21">
        <w:rPr>
          <w:rFonts w:cs="Arial"/>
        </w:rPr>
        <w:t xml:space="preserve">a </w:t>
      </w:r>
      <w:r>
        <w:rPr>
          <w:rFonts w:cs="Arial"/>
        </w:rPr>
        <w:t>failure occurs. During the recovery, the UE cannot communicate with the network and thus the handling of Reader needs to be discussed</w:t>
      </w:r>
      <w:r w:rsidR="007C5A21">
        <w:rPr>
          <w:rFonts w:cs="Arial"/>
        </w:rPr>
        <w:t xml:space="preserve"> as well</w:t>
      </w:r>
      <w:r>
        <w:rPr>
          <w:rFonts w:cs="Arial"/>
        </w:rPr>
        <w:t>.</w:t>
      </w:r>
    </w:p>
    <w:p w14:paraId="1A5C44DF" w14:textId="17A9756C" w:rsidR="00735C91" w:rsidRPr="00735C91" w:rsidRDefault="00735C91" w:rsidP="00B42CF4">
      <w:pPr>
        <w:jc w:val="both"/>
        <w:rPr>
          <w:rFonts w:cs="Arial"/>
        </w:rPr>
      </w:pPr>
      <w:r>
        <w:rPr>
          <w:rFonts w:cs="Arial"/>
        </w:rPr>
        <w:t xml:space="preserve">Besides, if the UE moves far from </w:t>
      </w:r>
      <w:r w:rsidR="00174EEE">
        <w:rPr>
          <w:rFonts w:cs="Arial"/>
        </w:rPr>
        <w:t xml:space="preserve">the </w:t>
      </w:r>
      <w:r>
        <w:rPr>
          <w:rFonts w:cs="Arial"/>
        </w:rPr>
        <w:t>served A</w:t>
      </w:r>
      <w:r w:rsidR="002B6859">
        <w:rPr>
          <w:rFonts w:cs="Arial"/>
        </w:rPr>
        <w:t>I</w:t>
      </w:r>
      <w:r>
        <w:rPr>
          <w:rFonts w:cs="Arial"/>
        </w:rPr>
        <w:t xml:space="preserve">oT devices, or if the UE performs </w:t>
      </w:r>
      <w:r w:rsidR="007C5A21">
        <w:rPr>
          <w:rFonts w:cs="Arial"/>
        </w:rPr>
        <w:t xml:space="preserve">the </w:t>
      </w:r>
      <w:r>
        <w:rPr>
          <w:rFonts w:cs="Arial"/>
        </w:rPr>
        <w:t>cell switch, the impact to the Reader and</w:t>
      </w:r>
      <w:r w:rsidR="007C5A21">
        <w:rPr>
          <w:rFonts w:cs="Arial"/>
        </w:rPr>
        <w:t xml:space="preserve"> these</w:t>
      </w:r>
      <w:r>
        <w:rPr>
          <w:rFonts w:cs="Arial"/>
        </w:rPr>
        <w:t xml:space="preserve"> served A</w:t>
      </w:r>
      <w:r w:rsidR="002B6859">
        <w:rPr>
          <w:rFonts w:cs="Arial"/>
        </w:rPr>
        <w:t>I</w:t>
      </w:r>
      <w:r>
        <w:rPr>
          <w:rFonts w:cs="Arial"/>
        </w:rPr>
        <w:t xml:space="preserve">oT devices can be observed. RAN2 needs to further study </w:t>
      </w:r>
      <w:r w:rsidR="007C5A21">
        <w:rPr>
          <w:rFonts w:cs="Arial"/>
        </w:rPr>
        <w:t xml:space="preserve">the </w:t>
      </w:r>
      <w:r>
        <w:rPr>
          <w:rFonts w:cs="Arial"/>
        </w:rPr>
        <w:t>potential issues on this.</w:t>
      </w:r>
    </w:p>
    <w:p w14:paraId="483E36E7" w14:textId="66C307AE" w:rsidR="006215AB" w:rsidRDefault="006215AB" w:rsidP="00B42CF4">
      <w:pPr>
        <w:jc w:val="both"/>
        <w:rPr>
          <w:rFonts w:cs="Arial"/>
          <w:b/>
          <w:bCs/>
        </w:rPr>
      </w:pPr>
      <w:r w:rsidRPr="0028795E">
        <w:rPr>
          <w:rFonts w:cs="Arial"/>
          <w:b/>
          <w:bCs/>
        </w:rPr>
        <w:t xml:space="preserve">Proposal </w:t>
      </w:r>
      <w:r w:rsidR="002B7D75">
        <w:rPr>
          <w:rFonts w:cs="Arial"/>
          <w:b/>
          <w:bCs/>
        </w:rPr>
        <w:t>4</w:t>
      </w:r>
      <w:r w:rsidRPr="0028795E">
        <w:rPr>
          <w:rFonts w:cs="Arial"/>
          <w:b/>
          <w:bCs/>
        </w:rPr>
        <w:t>:</w:t>
      </w:r>
      <w:r>
        <w:rPr>
          <w:rFonts w:cs="Arial"/>
          <w:b/>
          <w:bCs/>
        </w:rPr>
        <w:t xml:space="preserve"> RAN2 to discuss the following issues:</w:t>
      </w:r>
    </w:p>
    <w:p w14:paraId="3BEECE87" w14:textId="7CDCDDCB" w:rsidR="00183CAB" w:rsidRDefault="006215AB" w:rsidP="00B42CF4">
      <w:pPr>
        <w:pStyle w:val="aff7"/>
        <w:numPr>
          <w:ilvl w:val="0"/>
          <w:numId w:val="35"/>
        </w:numPr>
        <w:jc w:val="both"/>
        <w:rPr>
          <w:rFonts w:cs="Arial"/>
          <w:b/>
        </w:rPr>
      </w:pPr>
      <w:r w:rsidRPr="006215AB">
        <w:rPr>
          <w:rFonts w:cs="Arial"/>
          <w:b/>
        </w:rPr>
        <w:t xml:space="preserve">Handling of Reader when </w:t>
      </w:r>
      <w:r w:rsidR="000D7A18">
        <w:rPr>
          <w:rFonts w:cs="Arial"/>
          <w:b/>
        </w:rPr>
        <w:t>RRC state of</w:t>
      </w:r>
      <w:r w:rsidRPr="006215AB">
        <w:rPr>
          <w:rFonts w:cs="Arial"/>
          <w:b/>
        </w:rPr>
        <w:t xml:space="preserve"> </w:t>
      </w:r>
      <w:r w:rsidR="00735C91">
        <w:rPr>
          <w:rFonts w:cs="Arial"/>
          <w:b/>
        </w:rPr>
        <w:t xml:space="preserve">the </w:t>
      </w:r>
      <w:r w:rsidRPr="006215AB">
        <w:rPr>
          <w:rFonts w:cs="Arial"/>
          <w:b/>
        </w:rPr>
        <w:t xml:space="preserve">MT/UE </w:t>
      </w:r>
      <w:r w:rsidR="000D7A18">
        <w:rPr>
          <w:rFonts w:cs="Arial"/>
          <w:b/>
        </w:rPr>
        <w:t>changes</w:t>
      </w:r>
    </w:p>
    <w:p w14:paraId="4E57C8FE" w14:textId="38B8CFBD" w:rsidR="006215AB" w:rsidRDefault="00735C91" w:rsidP="00B42CF4">
      <w:pPr>
        <w:pStyle w:val="aff7"/>
        <w:numPr>
          <w:ilvl w:val="0"/>
          <w:numId w:val="35"/>
        </w:numPr>
        <w:jc w:val="both"/>
        <w:rPr>
          <w:rFonts w:cs="Arial"/>
          <w:b/>
        </w:rPr>
      </w:pPr>
      <w:r w:rsidRPr="006215AB">
        <w:rPr>
          <w:rFonts w:cs="Arial"/>
          <w:b/>
        </w:rPr>
        <w:t>Handling of Reader when</w:t>
      </w:r>
      <w:r>
        <w:rPr>
          <w:rFonts w:cs="Arial"/>
          <w:b/>
        </w:rPr>
        <w:t xml:space="preserve"> </w:t>
      </w:r>
      <w:r w:rsidR="007C5A21">
        <w:rPr>
          <w:rFonts w:cs="Arial"/>
          <w:b/>
        </w:rPr>
        <w:t xml:space="preserve">a </w:t>
      </w:r>
      <w:r>
        <w:rPr>
          <w:rFonts w:cs="Arial"/>
          <w:b/>
        </w:rPr>
        <w:t xml:space="preserve">failure or recovery occurs at the </w:t>
      </w:r>
      <w:r w:rsidRPr="006215AB">
        <w:rPr>
          <w:rFonts w:cs="Arial"/>
          <w:b/>
        </w:rPr>
        <w:t>MT/UE</w:t>
      </w:r>
      <w:r>
        <w:rPr>
          <w:rFonts w:cs="Arial"/>
          <w:b/>
        </w:rPr>
        <w:t xml:space="preserve"> </w:t>
      </w:r>
    </w:p>
    <w:p w14:paraId="41580D4E" w14:textId="5B0A7FE2" w:rsidR="00735C91" w:rsidRPr="006215AB" w:rsidRDefault="00735C91" w:rsidP="00B42CF4">
      <w:pPr>
        <w:pStyle w:val="aff7"/>
        <w:numPr>
          <w:ilvl w:val="0"/>
          <w:numId w:val="35"/>
        </w:numPr>
        <w:jc w:val="both"/>
        <w:rPr>
          <w:rFonts w:cs="Arial"/>
          <w:b/>
        </w:rPr>
      </w:pPr>
      <w:r>
        <w:rPr>
          <w:rFonts w:cs="Arial"/>
          <w:b/>
        </w:rPr>
        <w:t>Impact to Reader/served A</w:t>
      </w:r>
      <w:r w:rsidR="002B6859">
        <w:rPr>
          <w:rFonts w:cs="Arial"/>
          <w:b/>
        </w:rPr>
        <w:t>I</w:t>
      </w:r>
      <w:r>
        <w:rPr>
          <w:rFonts w:cs="Arial"/>
          <w:b/>
        </w:rPr>
        <w:t>oT devices when the MT/UE moves, e.g. performing cell switch</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17E86CF9" w:rsidR="005A01DD" w:rsidRDefault="006D60DF" w:rsidP="00B42CF4">
      <w:pPr>
        <w:spacing w:afterLines="50" w:after="120"/>
        <w:jc w:val="both"/>
        <w:rPr>
          <w:rFonts w:cs="Arial"/>
        </w:rPr>
      </w:pPr>
      <w:bookmarkStart w:id="6"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8540FC" w:rsidRPr="00350547">
        <w:rPr>
          <w:rFonts w:cs="Arial"/>
        </w:rPr>
        <w:t>the</w:t>
      </w:r>
      <w:r w:rsidR="008540FC">
        <w:rPr>
          <w:rFonts w:cs="Arial"/>
        </w:rPr>
        <w:t xml:space="preserve"> Ambient IoT </w:t>
      </w:r>
      <w:r w:rsidR="00422549">
        <w:rPr>
          <w:rFonts w:cs="Arial"/>
        </w:rPr>
        <w:t>T</w:t>
      </w:r>
      <w:r w:rsidR="000B242B">
        <w:rPr>
          <w:rFonts w:cs="Arial"/>
        </w:rPr>
        <w:t xml:space="preserve">opology 2 </w:t>
      </w:r>
      <w:r w:rsidR="00CB38EF">
        <w:rPr>
          <w:rFonts w:cs="Arial"/>
        </w:rPr>
        <w:t xml:space="preserve">and </w:t>
      </w:r>
      <w:r w:rsidR="00943EBF">
        <w:rPr>
          <w:rFonts w:cs="Arial"/>
        </w:rPr>
        <w:t xml:space="preserve">made </w:t>
      </w:r>
      <w:r w:rsidR="00981797">
        <w:rPr>
          <w:rFonts w:cs="Arial"/>
        </w:rPr>
        <w:t xml:space="preserve">the following </w:t>
      </w:r>
      <w:r w:rsidR="00422549">
        <w:rPr>
          <w:rFonts w:cs="Arial"/>
        </w:rPr>
        <w:t xml:space="preserve">observations and </w:t>
      </w:r>
      <w:r w:rsidR="00943EBF">
        <w:rPr>
          <w:rFonts w:cs="Arial"/>
        </w:rPr>
        <w:t>proposals</w:t>
      </w:r>
      <w:r w:rsidR="00814BA8">
        <w:rPr>
          <w:rFonts w:cs="Arial"/>
        </w:rPr>
        <w:t>:</w:t>
      </w:r>
    </w:p>
    <w:p w14:paraId="1AB0BB94" w14:textId="77777777" w:rsidR="00422549" w:rsidRPr="008C253D" w:rsidRDefault="00422549" w:rsidP="00B42CF4">
      <w:pPr>
        <w:jc w:val="both"/>
        <w:rPr>
          <w:rFonts w:cs="Arial"/>
        </w:rPr>
      </w:pPr>
      <w:r w:rsidRPr="008B46CF">
        <w:rPr>
          <w:rFonts w:cs="Arial"/>
          <w:b/>
        </w:rPr>
        <w:t>Observation</w:t>
      </w:r>
      <w:r>
        <w:rPr>
          <w:rFonts w:cs="Arial"/>
          <w:b/>
        </w:rPr>
        <w:t xml:space="preserve"> 1</w:t>
      </w:r>
      <w:r>
        <w:rPr>
          <w:rFonts w:cs="Arial"/>
        </w:rPr>
        <w:t xml:space="preserve">: </w:t>
      </w:r>
      <w:r w:rsidRPr="376C5C14">
        <w:rPr>
          <w:rFonts w:cs="Arial"/>
        </w:rPr>
        <w:t>Topology 2 where UE acts as intermediate node under NW control is in the scope of the SI.</w:t>
      </w:r>
    </w:p>
    <w:p w14:paraId="285ADD9B" w14:textId="35326EEC" w:rsidR="004C29A5" w:rsidRPr="00CC1E10" w:rsidRDefault="004C29A5" w:rsidP="00B42CF4">
      <w:pPr>
        <w:jc w:val="both"/>
        <w:rPr>
          <w:rFonts w:cs="Arial"/>
          <w:b/>
        </w:rPr>
      </w:pPr>
      <w:r>
        <w:rPr>
          <w:rFonts w:cs="Arial"/>
          <w:b/>
        </w:rPr>
        <w:t>Proposal 1:</w:t>
      </w:r>
      <w:r w:rsidRPr="00CC1E10">
        <w:rPr>
          <w:rFonts w:cs="Arial"/>
          <w:b/>
        </w:rPr>
        <w:t xml:space="preserve"> In Topology 2, a UE as </w:t>
      </w:r>
      <w:r w:rsidR="002B6859">
        <w:rPr>
          <w:rFonts w:cs="Arial"/>
          <w:b/>
        </w:rPr>
        <w:t xml:space="preserve">an </w:t>
      </w:r>
      <w:r w:rsidRPr="00CC1E10">
        <w:rPr>
          <w:rFonts w:cs="Arial"/>
          <w:b/>
        </w:rPr>
        <w:t>intermediate node under NW control comprises UE/MT functionality and reader functionality.</w:t>
      </w:r>
    </w:p>
    <w:p w14:paraId="40F4592D" w14:textId="1800B4F8" w:rsidR="004C29A5" w:rsidRDefault="004C29A5" w:rsidP="00B42CF4">
      <w:pPr>
        <w:jc w:val="both"/>
        <w:rPr>
          <w:rFonts w:cs="Arial"/>
        </w:rPr>
      </w:pPr>
      <w:r w:rsidRPr="00CC1E10">
        <w:rPr>
          <w:rFonts w:cs="Arial"/>
          <w:b/>
        </w:rPr>
        <w:t>Observation</w:t>
      </w:r>
      <w:r w:rsidR="00422549">
        <w:rPr>
          <w:rFonts w:cs="Arial"/>
          <w:b/>
        </w:rPr>
        <w:t xml:space="preserve"> 2</w:t>
      </w:r>
      <w:r>
        <w:rPr>
          <w:rFonts w:cs="Arial"/>
        </w:rPr>
        <w:t xml:space="preserve">: </w:t>
      </w:r>
      <w:r w:rsidR="00422549">
        <w:rPr>
          <w:rFonts w:cs="Arial"/>
        </w:rPr>
        <w:t>T</w:t>
      </w:r>
      <w:r>
        <w:rPr>
          <w:rFonts w:cs="Arial"/>
        </w:rPr>
        <w:t xml:space="preserve">he </w:t>
      </w:r>
      <w:r w:rsidRPr="002B7D75">
        <w:rPr>
          <w:rFonts w:cs="Arial"/>
        </w:rPr>
        <w:t>UE as intermediate node</w:t>
      </w:r>
      <w:r w:rsidRPr="008C253D">
        <w:rPr>
          <w:rFonts w:cs="Arial"/>
        </w:rPr>
        <w:t xml:space="preserve"> </w:t>
      </w:r>
      <w:r>
        <w:rPr>
          <w:rFonts w:cs="Arial"/>
        </w:rPr>
        <w:t>c</w:t>
      </w:r>
      <w:r w:rsidRPr="008C253D">
        <w:rPr>
          <w:rFonts w:cs="Arial"/>
        </w:rPr>
        <w:t>ommunicat</w:t>
      </w:r>
      <w:r>
        <w:rPr>
          <w:rFonts w:cs="Arial"/>
        </w:rPr>
        <w:t>es</w:t>
      </w:r>
      <w:r w:rsidRPr="008C253D">
        <w:rPr>
          <w:rFonts w:cs="Arial"/>
        </w:rPr>
        <w:t xml:space="preserve"> with an Ambient IoT device</w:t>
      </w:r>
      <w:r>
        <w:rPr>
          <w:rFonts w:cs="Arial"/>
        </w:rPr>
        <w:t xml:space="preserve"> using the </w:t>
      </w:r>
      <w:r w:rsidRPr="002B7D75">
        <w:rPr>
          <w:rFonts w:cs="Arial"/>
        </w:rPr>
        <w:t>air interface, as specified in TR 38.769</w:t>
      </w:r>
      <w:r>
        <w:rPr>
          <w:rFonts w:cs="Arial"/>
        </w:rPr>
        <w:t>.</w:t>
      </w:r>
    </w:p>
    <w:p w14:paraId="6AE33CCD" w14:textId="730A9EA1" w:rsidR="004C29A5" w:rsidRDefault="004C29A5" w:rsidP="00B42CF4">
      <w:pPr>
        <w:jc w:val="both"/>
        <w:rPr>
          <w:rFonts w:cs="Arial"/>
          <w:b/>
          <w:bCs/>
        </w:rPr>
      </w:pPr>
      <w:r w:rsidRPr="0028795E">
        <w:rPr>
          <w:rFonts w:cs="Arial"/>
          <w:b/>
          <w:bCs/>
        </w:rPr>
        <w:t xml:space="preserve">Proposal </w:t>
      </w:r>
      <w:r>
        <w:rPr>
          <w:rFonts w:cs="Arial"/>
          <w:b/>
          <w:bCs/>
        </w:rPr>
        <w:t>2</w:t>
      </w:r>
      <w:r w:rsidRPr="0028795E">
        <w:rPr>
          <w:rFonts w:cs="Arial"/>
          <w:b/>
          <w:bCs/>
        </w:rPr>
        <w:t>:</w:t>
      </w:r>
      <w:r>
        <w:rPr>
          <w:rFonts w:cs="Arial"/>
          <w:b/>
          <w:bCs/>
        </w:rPr>
        <w:t xml:space="preserve"> </w:t>
      </w:r>
      <w:r w:rsidRPr="00D762C9">
        <w:rPr>
          <w:rFonts w:cs="Arial"/>
          <w:b/>
          <w:bCs/>
        </w:rPr>
        <w:t>Communication with the network</w:t>
      </w:r>
      <w:r>
        <w:rPr>
          <w:rFonts w:cs="Arial"/>
          <w:b/>
          <w:bCs/>
        </w:rPr>
        <w:t xml:space="preserve"> to support UE as </w:t>
      </w:r>
      <w:r w:rsidR="00422549">
        <w:rPr>
          <w:rFonts w:cs="Arial"/>
          <w:b/>
          <w:bCs/>
        </w:rPr>
        <w:t xml:space="preserve">a </w:t>
      </w:r>
      <w:r>
        <w:rPr>
          <w:rFonts w:cs="Arial"/>
          <w:b/>
          <w:bCs/>
        </w:rPr>
        <w:t>reader/intermediate node should consider the following aspects:</w:t>
      </w:r>
    </w:p>
    <w:p w14:paraId="2AA07312" w14:textId="77777777" w:rsidR="004C29A5" w:rsidRPr="00D762C9" w:rsidRDefault="004C29A5" w:rsidP="00B42CF4">
      <w:pPr>
        <w:pStyle w:val="aff7"/>
        <w:numPr>
          <w:ilvl w:val="0"/>
          <w:numId w:val="34"/>
        </w:numPr>
        <w:jc w:val="both"/>
        <w:rPr>
          <w:rFonts w:cs="Arial"/>
          <w:b/>
          <w:bCs/>
        </w:rPr>
      </w:pPr>
      <w:r w:rsidRPr="00D762C9">
        <w:rPr>
          <w:rFonts w:cs="Arial"/>
          <w:b/>
          <w:bCs/>
        </w:rPr>
        <w:t>UE as intermediate node notification</w:t>
      </w:r>
    </w:p>
    <w:p w14:paraId="686B30E9" w14:textId="01F658F4" w:rsidR="004C29A5" w:rsidRPr="00D762C9" w:rsidRDefault="004C29A5" w:rsidP="00B42CF4">
      <w:pPr>
        <w:pStyle w:val="aff7"/>
        <w:numPr>
          <w:ilvl w:val="0"/>
          <w:numId w:val="34"/>
        </w:numPr>
        <w:jc w:val="both"/>
        <w:rPr>
          <w:rFonts w:cs="Arial"/>
          <w:b/>
          <w:bCs/>
        </w:rPr>
      </w:pPr>
      <w:r w:rsidRPr="00D762C9">
        <w:rPr>
          <w:rFonts w:cs="Arial"/>
          <w:b/>
          <w:bCs/>
        </w:rPr>
        <w:t>Allocation/management of resource</w:t>
      </w:r>
      <w:r w:rsidR="00422549">
        <w:rPr>
          <w:rFonts w:cs="Arial"/>
          <w:b/>
          <w:bCs/>
        </w:rPr>
        <w:t>s</w:t>
      </w:r>
      <w:r w:rsidRPr="00D762C9">
        <w:rPr>
          <w:rFonts w:cs="Arial"/>
          <w:b/>
          <w:bCs/>
        </w:rPr>
        <w:t xml:space="preserve"> over AIoT </w:t>
      </w:r>
      <w:proofErr w:type="spellStart"/>
      <w:r w:rsidRPr="00D762C9">
        <w:rPr>
          <w:rFonts w:cs="Arial"/>
          <w:b/>
          <w:bCs/>
        </w:rPr>
        <w:t>Uu</w:t>
      </w:r>
      <w:proofErr w:type="spellEnd"/>
      <w:r w:rsidRPr="00D762C9">
        <w:rPr>
          <w:rFonts w:cs="Arial"/>
          <w:b/>
          <w:bCs/>
        </w:rPr>
        <w:t xml:space="preserve"> interface</w:t>
      </w:r>
    </w:p>
    <w:p w14:paraId="73403D66" w14:textId="77777777" w:rsidR="004C29A5" w:rsidRPr="00D762C9" w:rsidRDefault="004C29A5" w:rsidP="00B42CF4">
      <w:pPr>
        <w:pStyle w:val="aff7"/>
        <w:numPr>
          <w:ilvl w:val="0"/>
          <w:numId w:val="34"/>
        </w:numPr>
        <w:jc w:val="both"/>
        <w:rPr>
          <w:rFonts w:cs="Arial"/>
          <w:b/>
          <w:bCs/>
        </w:rPr>
      </w:pPr>
      <w:r w:rsidRPr="00D762C9">
        <w:rPr>
          <w:rFonts w:cs="Arial"/>
          <w:b/>
          <w:bCs/>
        </w:rPr>
        <w:lastRenderedPageBreak/>
        <w:t>Inventory/command forwarding</w:t>
      </w:r>
    </w:p>
    <w:p w14:paraId="113C874D" w14:textId="77777777" w:rsidR="004C29A5" w:rsidRPr="004C29A5" w:rsidRDefault="004C29A5" w:rsidP="00B42CF4">
      <w:pPr>
        <w:jc w:val="both"/>
        <w:rPr>
          <w:rFonts w:cs="Arial"/>
          <w:b/>
          <w:bCs/>
        </w:rPr>
      </w:pPr>
      <w:r w:rsidRPr="004C29A5">
        <w:rPr>
          <w:rFonts w:cs="Arial"/>
          <w:b/>
          <w:bCs/>
        </w:rPr>
        <w:t>Proposal 3: RAN2 studies NAS based and AS based protocol stacks.</w:t>
      </w:r>
    </w:p>
    <w:p w14:paraId="72608D29" w14:textId="77777777" w:rsidR="00735C91" w:rsidRDefault="00735C91" w:rsidP="00B42CF4">
      <w:pPr>
        <w:jc w:val="both"/>
        <w:rPr>
          <w:rFonts w:cs="Arial"/>
          <w:b/>
          <w:bCs/>
        </w:rPr>
      </w:pPr>
      <w:r w:rsidRPr="0028795E">
        <w:rPr>
          <w:rFonts w:cs="Arial"/>
          <w:b/>
          <w:bCs/>
        </w:rPr>
        <w:t xml:space="preserve">Proposal </w:t>
      </w:r>
      <w:r>
        <w:rPr>
          <w:rFonts w:cs="Arial"/>
          <w:b/>
          <w:bCs/>
        </w:rPr>
        <w:t>4</w:t>
      </w:r>
      <w:r w:rsidRPr="0028795E">
        <w:rPr>
          <w:rFonts w:cs="Arial"/>
          <w:b/>
          <w:bCs/>
        </w:rPr>
        <w:t>:</w:t>
      </w:r>
      <w:r>
        <w:rPr>
          <w:rFonts w:cs="Arial"/>
          <w:b/>
          <w:bCs/>
        </w:rPr>
        <w:t xml:space="preserve"> RAN2 to discuss the following issues:</w:t>
      </w:r>
    </w:p>
    <w:p w14:paraId="7D144D76" w14:textId="77777777" w:rsidR="00735C91" w:rsidRDefault="00735C91" w:rsidP="00B42CF4">
      <w:pPr>
        <w:pStyle w:val="aff7"/>
        <w:numPr>
          <w:ilvl w:val="0"/>
          <w:numId w:val="35"/>
        </w:numPr>
        <w:jc w:val="both"/>
        <w:rPr>
          <w:rFonts w:cs="Arial"/>
          <w:b/>
        </w:rPr>
      </w:pPr>
      <w:r w:rsidRPr="006215AB">
        <w:rPr>
          <w:rFonts w:cs="Arial"/>
          <w:b/>
        </w:rPr>
        <w:t xml:space="preserve">Handling of Reader when </w:t>
      </w:r>
      <w:r>
        <w:rPr>
          <w:rFonts w:cs="Arial"/>
          <w:b/>
        </w:rPr>
        <w:t>RRC state of</w:t>
      </w:r>
      <w:r w:rsidRPr="006215AB">
        <w:rPr>
          <w:rFonts w:cs="Arial"/>
          <w:b/>
        </w:rPr>
        <w:t xml:space="preserve"> </w:t>
      </w:r>
      <w:r>
        <w:rPr>
          <w:rFonts w:cs="Arial"/>
          <w:b/>
        </w:rPr>
        <w:t xml:space="preserve">the </w:t>
      </w:r>
      <w:r w:rsidRPr="006215AB">
        <w:rPr>
          <w:rFonts w:cs="Arial"/>
          <w:b/>
        </w:rPr>
        <w:t xml:space="preserve">MT/UE </w:t>
      </w:r>
      <w:r>
        <w:rPr>
          <w:rFonts w:cs="Arial"/>
          <w:b/>
        </w:rPr>
        <w:t>changes</w:t>
      </w:r>
    </w:p>
    <w:p w14:paraId="0EEC938B" w14:textId="5AF9B906" w:rsidR="00735C91" w:rsidRDefault="00735C91" w:rsidP="00B42CF4">
      <w:pPr>
        <w:pStyle w:val="aff7"/>
        <w:numPr>
          <w:ilvl w:val="0"/>
          <w:numId w:val="35"/>
        </w:numPr>
        <w:jc w:val="both"/>
        <w:rPr>
          <w:rFonts w:cs="Arial"/>
          <w:b/>
        </w:rPr>
      </w:pPr>
      <w:r w:rsidRPr="006215AB">
        <w:rPr>
          <w:rFonts w:cs="Arial"/>
          <w:b/>
        </w:rPr>
        <w:t>Handling of Reader when</w:t>
      </w:r>
      <w:r>
        <w:rPr>
          <w:rFonts w:cs="Arial"/>
          <w:b/>
        </w:rPr>
        <w:t xml:space="preserve"> </w:t>
      </w:r>
      <w:r w:rsidR="00422549">
        <w:rPr>
          <w:rFonts w:cs="Arial"/>
          <w:b/>
        </w:rPr>
        <w:t xml:space="preserve">a </w:t>
      </w:r>
      <w:r>
        <w:rPr>
          <w:rFonts w:cs="Arial"/>
          <w:b/>
        </w:rPr>
        <w:t xml:space="preserve">failure or recovery occurs at the </w:t>
      </w:r>
      <w:r w:rsidRPr="006215AB">
        <w:rPr>
          <w:rFonts w:cs="Arial"/>
          <w:b/>
        </w:rPr>
        <w:t>MT/UE</w:t>
      </w:r>
      <w:r>
        <w:rPr>
          <w:rFonts w:cs="Arial"/>
          <w:b/>
        </w:rPr>
        <w:t xml:space="preserve"> </w:t>
      </w:r>
    </w:p>
    <w:p w14:paraId="24E4EFB9" w14:textId="77777777" w:rsidR="00735C91" w:rsidRPr="006215AB" w:rsidRDefault="00735C91" w:rsidP="00B42CF4">
      <w:pPr>
        <w:pStyle w:val="aff7"/>
        <w:numPr>
          <w:ilvl w:val="0"/>
          <w:numId w:val="35"/>
        </w:numPr>
        <w:jc w:val="both"/>
        <w:rPr>
          <w:rFonts w:cs="Arial"/>
          <w:b/>
        </w:rPr>
      </w:pPr>
      <w:r>
        <w:rPr>
          <w:rFonts w:cs="Arial"/>
          <w:b/>
        </w:rPr>
        <w:t>Impact to Reader/served AIoT devices when the MT/UE moves, e.g. performing cell switch</w:t>
      </w:r>
    </w:p>
    <w:bookmarkEnd w:id="6"/>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7050C5D0" w:rsidR="00D34540" w:rsidRDefault="007D6F8A" w:rsidP="00FC69F0">
      <w:pPr>
        <w:pStyle w:val="aff7"/>
        <w:numPr>
          <w:ilvl w:val="0"/>
          <w:numId w:val="15"/>
        </w:numPr>
        <w:spacing w:line="360" w:lineRule="auto"/>
        <w:ind w:left="426"/>
        <w:rPr>
          <w:rFonts w:cs="Arial"/>
        </w:rPr>
      </w:pPr>
      <w:bookmarkStart w:id="7" w:name="_Ref157446203"/>
      <w:bookmarkStart w:id="8" w:name="_Ref162281608"/>
      <w:bookmarkEnd w:id="7"/>
      <w:r w:rsidRPr="007D6F8A">
        <w:rPr>
          <w:rFonts w:cs="Arial"/>
        </w:rPr>
        <w:t>RP-2</w:t>
      </w:r>
      <w:r w:rsidR="00354DC3">
        <w:rPr>
          <w:rFonts w:cs="Arial"/>
        </w:rPr>
        <w:t>40</w:t>
      </w:r>
      <w:r w:rsidR="004E7542">
        <w:rPr>
          <w:rFonts w:cs="Arial"/>
        </w:rPr>
        <w:t>826</w:t>
      </w:r>
      <w:r w:rsidR="003342CB">
        <w:rPr>
          <w:rFonts w:cs="Arial"/>
        </w:rPr>
        <w:t>,</w:t>
      </w:r>
      <w:bookmarkEnd w:id="8"/>
      <w:r w:rsidRPr="007D6F8A">
        <w:rPr>
          <w:rFonts w:cs="Arial"/>
        </w:rPr>
        <w:t xml:space="preserve"> </w:t>
      </w:r>
      <w:r>
        <w:rPr>
          <w:rFonts w:cs="Arial"/>
        </w:rPr>
        <w:t>“</w:t>
      </w:r>
      <w:r w:rsidR="004E7542" w:rsidRPr="004E7542">
        <w:rPr>
          <w:rFonts w:cs="Arial" w:hint="eastAsia"/>
        </w:rPr>
        <w:t>Revised</w:t>
      </w:r>
      <w:r w:rsidR="004E7542" w:rsidRPr="004E7542">
        <w:rPr>
          <w:rFonts w:cs="Arial"/>
        </w:rPr>
        <w:t xml:space="preserve"> SID: Study on solutions for Ambient IoT (Internet of Things) in NR</w:t>
      </w:r>
      <w:r>
        <w:rPr>
          <w:rFonts w:cs="Arial"/>
        </w:rPr>
        <w:t>”,</w:t>
      </w:r>
      <w:r w:rsidRPr="003342CB">
        <w:rPr>
          <w:rFonts w:cs="Arial" w:hint="eastAsia"/>
        </w:rPr>
        <w:t xml:space="preserve"> </w:t>
      </w:r>
      <w:r>
        <w:rPr>
          <w:rFonts w:cs="Arial" w:hint="eastAsia"/>
        </w:rPr>
        <w:t>R</w:t>
      </w:r>
      <w:r>
        <w:rPr>
          <w:rFonts w:cs="Arial"/>
        </w:rPr>
        <w:t>AN#10</w:t>
      </w:r>
      <w:r w:rsidR="00A67E53">
        <w:rPr>
          <w:rFonts w:cs="Arial"/>
        </w:rPr>
        <w:t>3</w:t>
      </w:r>
      <w:r>
        <w:rPr>
          <w:rFonts w:cs="Arial"/>
        </w:rPr>
        <w:t xml:space="preserve">, </w:t>
      </w:r>
      <w:r w:rsidR="00A67E53">
        <w:rPr>
          <w:rFonts w:cs="Arial"/>
        </w:rPr>
        <w:t>March</w:t>
      </w:r>
      <w:r w:rsidRPr="007D6F8A">
        <w:rPr>
          <w:rFonts w:cs="Arial"/>
        </w:rPr>
        <w:t xml:space="preserve"> 1</w:t>
      </w:r>
      <w:r w:rsidR="00A67E53">
        <w:rPr>
          <w:rFonts w:cs="Arial"/>
        </w:rPr>
        <w:t>8</w:t>
      </w:r>
      <w:r w:rsidRPr="007D6F8A">
        <w:rPr>
          <w:rFonts w:cs="Arial"/>
        </w:rPr>
        <w:t>-</w:t>
      </w:r>
      <w:r w:rsidR="00A67E53">
        <w:rPr>
          <w:rFonts w:cs="Arial"/>
        </w:rPr>
        <w:t>21</w:t>
      </w:r>
      <w:r w:rsidRPr="007D6F8A">
        <w:rPr>
          <w:rFonts w:cs="Arial"/>
        </w:rPr>
        <w:t>, 202</w:t>
      </w:r>
      <w:r w:rsidR="00A67E53">
        <w:rPr>
          <w:rFonts w:cs="Arial"/>
        </w:rPr>
        <w:t>4</w:t>
      </w:r>
    </w:p>
    <w:p w14:paraId="65C1A516" w14:textId="3856F6F9" w:rsidR="007C5A21" w:rsidRDefault="00FC69F0" w:rsidP="00FC69F0">
      <w:pPr>
        <w:pStyle w:val="aff7"/>
        <w:numPr>
          <w:ilvl w:val="0"/>
          <w:numId w:val="15"/>
        </w:numPr>
        <w:spacing w:line="360" w:lineRule="auto"/>
        <w:ind w:left="426"/>
        <w:rPr>
          <w:rFonts w:cs="Arial"/>
        </w:rPr>
      </w:pPr>
      <w:bookmarkStart w:id="9" w:name="_Ref174093315"/>
      <w:r>
        <w:rPr>
          <w:rFonts w:cs="Arial"/>
        </w:rPr>
        <w:t xml:space="preserve">3GPP </w:t>
      </w:r>
      <w:r w:rsidR="007C5A21">
        <w:rPr>
          <w:rFonts w:cs="Arial"/>
        </w:rPr>
        <w:t>TR</w:t>
      </w:r>
      <w:r>
        <w:rPr>
          <w:rFonts w:cs="Arial"/>
        </w:rPr>
        <w:t xml:space="preserve"> </w:t>
      </w:r>
      <w:r w:rsidR="007C5A21">
        <w:rPr>
          <w:rFonts w:cs="Arial"/>
        </w:rPr>
        <w:t>38.848</w:t>
      </w:r>
      <w:bookmarkEnd w:id="9"/>
      <w:r>
        <w:rPr>
          <w:rFonts w:cs="Arial"/>
        </w:rPr>
        <w:t xml:space="preserve">: </w:t>
      </w:r>
      <w:r w:rsidRPr="00FC69F0">
        <w:rPr>
          <w:rFonts w:cs="Arial"/>
        </w:rPr>
        <w:t>"Technical Specification Group Radio Access Network; Study on Ambient IoT (Internet of Things) in RAN"</w:t>
      </w:r>
    </w:p>
    <w:p w14:paraId="603FC110" w14:textId="7DAB4565" w:rsidR="007C5A21" w:rsidRPr="007C5A21" w:rsidRDefault="00FC69F0" w:rsidP="00FC69F0">
      <w:pPr>
        <w:pStyle w:val="aff7"/>
        <w:numPr>
          <w:ilvl w:val="0"/>
          <w:numId w:val="15"/>
        </w:numPr>
        <w:spacing w:line="360" w:lineRule="auto"/>
        <w:ind w:left="426"/>
        <w:rPr>
          <w:rFonts w:cs="Arial"/>
        </w:rPr>
      </w:pPr>
      <w:bookmarkStart w:id="10" w:name="_Ref174093478"/>
      <w:r w:rsidRPr="00FC69F0">
        <w:rPr>
          <w:rFonts w:cs="Arial"/>
        </w:rPr>
        <w:t xml:space="preserve">3GPP </w:t>
      </w:r>
      <w:r w:rsidR="007C5A21" w:rsidRPr="00FC69F0">
        <w:rPr>
          <w:rFonts w:cs="Arial"/>
        </w:rPr>
        <w:t>TR 38.769</w:t>
      </w:r>
      <w:bookmarkEnd w:id="10"/>
      <w:r w:rsidRPr="00FC69F0">
        <w:rPr>
          <w:rFonts w:cs="Arial"/>
        </w:rPr>
        <w:t>: "Study on solutions for Ambient IoT (Internet of Things) in NR"</w:t>
      </w:r>
    </w:p>
    <w:p w14:paraId="306F9EF8" w14:textId="7B4D8452" w:rsidR="007C5A21" w:rsidRPr="007C5A21" w:rsidRDefault="00FC69F0" w:rsidP="00FC69F0">
      <w:pPr>
        <w:pStyle w:val="aff7"/>
        <w:numPr>
          <w:ilvl w:val="0"/>
          <w:numId w:val="15"/>
        </w:numPr>
        <w:spacing w:line="360" w:lineRule="auto"/>
        <w:ind w:left="426"/>
        <w:rPr>
          <w:rFonts w:cs="Arial"/>
        </w:rPr>
      </w:pPr>
      <w:bookmarkStart w:id="11" w:name="_Ref174093725"/>
      <w:r w:rsidRPr="00FC69F0">
        <w:rPr>
          <w:rFonts w:cs="Arial"/>
        </w:rPr>
        <w:t xml:space="preserve">3GPP </w:t>
      </w:r>
      <w:r w:rsidR="007C5A21" w:rsidRPr="00FC69F0">
        <w:rPr>
          <w:rFonts w:cs="Arial"/>
        </w:rPr>
        <w:t>TR</w:t>
      </w:r>
      <w:r w:rsidRPr="00FC69F0">
        <w:rPr>
          <w:rFonts w:cs="Arial"/>
        </w:rPr>
        <w:t xml:space="preserve"> 23.700-13: </w:t>
      </w:r>
      <w:r>
        <w:rPr>
          <w:rFonts w:cs="Arial"/>
        </w:rPr>
        <w:t>“Study on Architecture support of</w:t>
      </w:r>
      <w:r w:rsidRPr="00FC69F0">
        <w:rPr>
          <w:rFonts w:cs="Arial"/>
        </w:rPr>
        <w:t xml:space="preserve"> </w:t>
      </w:r>
      <w:r>
        <w:rPr>
          <w:rFonts w:cs="Arial"/>
        </w:rPr>
        <w:t>Ambient power-enabled Internet of Things”,</w:t>
      </w:r>
      <w:r w:rsidRPr="003342CB">
        <w:rPr>
          <w:rFonts w:cs="Arial" w:hint="eastAsia"/>
        </w:rPr>
        <w:t xml:space="preserve"> </w:t>
      </w:r>
      <w:r w:rsidRPr="00FC69F0">
        <w:rPr>
          <w:rFonts w:cs="Arial"/>
        </w:rPr>
        <w:t>v0.4.0</w:t>
      </w:r>
    </w:p>
    <w:p w14:paraId="24770E06" w14:textId="7705E518" w:rsidR="009B2644" w:rsidRPr="009B2644" w:rsidRDefault="009B2644" w:rsidP="00FC69F0">
      <w:pPr>
        <w:pStyle w:val="aff7"/>
        <w:spacing w:line="360" w:lineRule="auto"/>
        <w:ind w:left="840"/>
        <w:rPr>
          <w:rFonts w:cs="Arial"/>
        </w:rPr>
      </w:pPr>
      <w:bookmarkStart w:id="12" w:name="_Ref157447673"/>
      <w:bookmarkEnd w:id="11"/>
      <w:bookmarkEnd w:id="12"/>
    </w:p>
    <w:sectPr w:rsidR="009B2644" w:rsidRPr="009B2644" w:rsidSect="001E1AB0">
      <w:footerReference w:type="default" r:id="rId18"/>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A578" w16cex:dateUtc="2024-08-09T06: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531BF" w14:textId="77777777" w:rsidR="00A96073" w:rsidRDefault="00A96073">
      <w:r>
        <w:separator/>
      </w:r>
    </w:p>
  </w:endnote>
  <w:endnote w:type="continuationSeparator" w:id="0">
    <w:p w14:paraId="46DBBBEC" w14:textId="77777777" w:rsidR="00A96073" w:rsidRDefault="00A96073">
      <w:r>
        <w:continuationSeparator/>
      </w:r>
    </w:p>
  </w:endnote>
  <w:endnote w:type="continuationNotice" w:id="1">
    <w:p w14:paraId="02A53B41" w14:textId="77777777" w:rsidR="00A96073" w:rsidRDefault="00A96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ＭＳ ゴシック"/>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游ゴシック"/>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A4413" w14:textId="77777777" w:rsidR="00A96073" w:rsidRDefault="00A96073">
      <w:r>
        <w:separator/>
      </w:r>
    </w:p>
  </w:footnote>
  <w:footnote w:type="continuationSeparator" w:id="0">
    <w:p w14:paraId="72B57F29" w14:textId="77777777" w:rsidR="00A96073" w:rsidRDefault="00A96073">
      <w:r>
        <w:continuationSeparator/>
      </w:r>
    </w:p>
  </w:footnote>
  <w:footnote w:type="continuationNotice" w:id="1">
    <w:p w14:paraId="18341F5A" w14:textId="77777777" w:rsidR="00A96073" w:rsidRDefault="00A960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833B11"/>
    <w:multiLevelType w:val="hybridMultilevel"/>
    <w:tmpl w:val="8A4E4E38"/>
    <w:lvl w:ilvl="0" w:tplc="3164222E">
      <w:start w:val="1"/>
      <w:numFmt w:val="bullet"/>
      <w:lvlText w:val="-"/>
      <w:lvlJc w:val="left"/>
      <w:pPr>
        <w:ind w:left="1272" w:hanging="420"/>
      </w:pPr>
      <w:rPr>
        <w:rFonts w:ascii="Calibri" w:hAnsi="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02047380"/>
    <w:multiLevelType w:val="hybridMultilevel"/>
    <w:tmpl w:val="9588EDD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EB6DDF"/>
    <w:multiLevelType w:val="hybridMultilevel"/>
    <w:tmpl w:val="99C80E80"/>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7785433"/>
    <w:multiLevelType w:val="hybridMultilevel"/>
    <w:tmpl w:val="3120F446"/>
    <w:lvl w:ilvl="0" w:tplc="96E8AE8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C82F3F"/>
    <w:multiLevelType w:val="hybridMultilevel"/>
    <w:tmpl w:val="8552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6C3E65"/>
    <w:multiLevelType w:val="hybridMultilevel"/>
    <w:tmpl w:val="1512D850"/>
    <w:lvl w:ilvl="0" w:tplc="6A7458D4">
      <w:start w:val="1"/>
      <w:numFmt w:val="decimal"/>
      <w:lvlText w:val="%1"/>
      <w:lvlJc w:val="left"/>
      <w:pPr>
        <w:ind w:left="818" w:hanging="360"/>
      </w:pPr>
      <w:rPr>
        <w:rFonts w:hint="default"/>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28" w15:restartNumberingAfterBreak="0">
    <w:nsid w:val="5DCE7B14"/>
    <w:multiLevelType w:val="hybridMultilevel"/>
    <w:tmpl w:val="28EC6B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340878"/>
    <w:multiLevelType w:val="hybridMultilevel"/>
    <w:tmpl w:val="096A9088"/>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AD50562"/>
    <w:multiLevelType w:val="hybridMultilevel"/>
    <w:tmpl w:val="73E804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34"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7"/>
  </w:num>
  <w:num w:numId="2">
    <w:abstractNumId w:val="19"/>
  </w:num>
  <w:num w:numId="3">
    <w:abstractNumId w:val="31"/>
  </w:num>
  <w:num w:numId="4">
    <w:abstractNumId w:val="22"/>
  </w:num>
  <w:num w:numId="5">
    <w:abstractNumId w:val="24"/>
  </w:num>
  <w:num w:numId="6">
    <w:abstractNumId w:val="23"/>
  </w:num>
  <w:num w:numId="7">
    <w:abstractNumId w:val="33"/>
  </w:num>
  <w:num w:numId="8">
    <w:abstractNumId w:val="1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5"/>
  </w:num>
  <w:num w:numId="12">
    <w:abstractNumId w:val="26"/>
    <w:lvlOverride w:ilvl="0">
      <w:startOverride w:val="1"/>
    </w:lvlOverride>
  </w:num>
  <w:num w:numId="13">
    <w:abstractNumId w:val="16"/>
  </w:num>
  <w:num w:numId="14">
    <w:abstractNumId w:val="12"/>
  </w:num>
  <w:num w:numId="15">
    <w:abstractNumId w:val="34"/>
  </w:num>
  <w:num w:numId="16">
    <w:abstractNumId w:val="10"/>
  </w:num>
  <w:num w:numId="17">
    <w:abstractNumId w:val="25"/>
  </w:num>
  <w:num w:numId="18">
    <w:abstractNumId w:val="14"/>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27"/>
  </w:num>
  <w:num w:numId="27">
    <w:abstractNumId w:val="7"/>
  </w:num>
  <w:num w:numId="28">
    <w:abstractNumId w:val="28"/>
  </w:num>
  <w:num w:numId="29">
    <w:abstractNumId w:val="30"/>
  </w:num>
  <w:num w:numId="30">
    <w:abstractNumId w:val="21"/>
  </w:num>
  <w:num w:numId="31">
    <w:abstractNumId w:val="32"/>
  </w:num>
  <w:num w:numId="32">
    <w:abstractNumId w:val="13"/>
  </w:num>
  <w:num w:numId="33">
    <w:abstractNumId w:val="8"/>
  </w:num>
  <w:num w:numId="34">
    <w:abstractNumId w:val="29"/>
  </w:num>
  <w:num w:numId="35">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5F8"/>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E1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42B"/>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3E7"/>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A18"/>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88B"/>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BC"/>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4EEE"/>
    <w:rsid w:val="00175090"/>
    <w:rsid w:val="00175478"/>
    <w:rsid w:val="0017556A"/>
    <w:rsid w:val="001755DA"/>
    <w:rsid w:val="00175824"/>
    <w:rsid w:val="00175982"/>
    <w:rsid w:val="001759D4"/>
    <w:rsid w:val="00176000"/>
    <w:rsid w:val="00176515"/>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79F"/>
    <w:rsid w:val="00182CFB"/>
    <w:rsid w:val="00182D6C"/>
    <w:rsid w:val="00183074"/>
    <w:rsid w:val="0018314E"/>
    <w:rsid w:val="001831C3"/>
    <w:rsid w:val="0018340F"/>
    <w:rsid w:val="0018366E"/>
    <w:rsid w:val="00183CAB"/>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C5A"/>
    <w:rsid w:val="00197F54"/>
    <w:rsid w:val="001A0066"/>
    <w:rsid w:val="001A070B"/>
    <w:rsid w:val="001A08FF"/>
    <w:rsid w:val="001A094C"/>
    <w:rsid w:val="001A09A8"/>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9C6"/>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0A8"/>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AB0"/>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55F"/>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268"/>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9A1"/>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6E3"/>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8795E"/>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4AE"/>
    <w:rsid w:val="002B6859"/>
    <w:rsid w:val="002B69B0"/>
    <w:rsid w:val="002B6BCD"/>
    <w:rsid w:val="002B6BF8"/>
    <w:rsid w:val="002B6E9B"/>
    <w:rsid w:val="002B6F4B"/>
    <w:rsid w:val="002B74BF"/>
    <w:rsid w:val="002B779B"/>
    <w:rsid w:val="002B7A84"/>
    <w:rsid w:val="002B7AAE"/>
    <w:rsid w:val="002B7B57"/>
    <w:rsid w:val="002B7D75"/>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65"/>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6A5"/>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2F"/>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4A"/>
    <w:rsid w:val="00364F7D"/>
    <w:rsid w:val="003650AF"/>
    <w:rsid w:val="00365743"/>
    <w:rsid w:val="00365767"/>
    <w:rsid w:val="00365EE5"/>
    <w:rsid w:val="00366193"/>
    <w:rsid w:val="00366A81"/>
    <w:rsid w:val="00366B97"/>
    <w:rsid w:val="00366C67"/>
    <w:rsid w:val="003671CC"/>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1882"/>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6AEB"/>
    <w:rsid w:val="003D7392"/>
    <w:rsid w:val="003D7757"/>
    <w:rsid w:val="003D7BFC"/>
    <w:rsid w:val="003E034F"/>
    <w:rsid w:val="003E0E37"/>
    <w:rsid w:val="003E1296"/>
    <w:rsid w:val="003E162A"/>
    <w:rsid w:val="003E1A3F"/>
    <w:rsid w:val="003E1AF6"/>
    <w:rsid w:val="003E203F"/>
    <w:rsid w:val="003E27DA"/>
    <w:rsid w:val="003E2EB0"/>
    <w:rsid w:val="003E30FE"/>
    <w:rsid w:val="003E3687"/>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CFC"/>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549"/>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5AA"/>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627"/>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747"/>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B2A"/>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5C4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674"/>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9A5"/>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8C7"/>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542"/>
    <w:rsid w:val="004E76F5"/>
    <w:rsid w:val="004E7889"/>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771"/>
    <w:rsid w:val="00501A5B"/>
    <w:rsid w:val="00501B44"/>
    <w:rsid w:val="00501FDB"/>
    <w:rsid w:val="00502279"/>
    <w:rsid w:val="00502457"/>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82"/>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68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230"/>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3B7"/>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658"/>
    <w:rsid w:val="005F474D"/>
    <w:rsid w:val="005F47A4"/>
    <w:rsid w:val="005F4B86"/>
    <w:rsid w:val="005F4D61"/>
    <w:rsid w:val="005F4D6B"/>
    <w:rsid w:val="005F4E00"/>
    <w:rsid w:val="005F549F"/>
    <w:rsid w:val="005F55CB"/>
    <w:rsid w:val="005F561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5AB"/>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2"/>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19"/>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83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00"/>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646"/>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18B"/>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6E52"/>
    <w:rsid w:val="007172F6"/>
    <w:rsid w:val="0071736E"/>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15"/>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C91"/>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632"/>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4F71"/>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9E2"/>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45D"/>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A21"/>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1C9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A8A"/>
    <w:rsid w:val="00803BF0"/>
    <w:rsid w:val="00804A2A"/>
    <w:rsid w:val="00804D85"/>
    <w:rsid w:val="00804EC6"/>
    <w:rsid w:val="00805355"/>
    <w:rsid w:val="008057A5"/>
    <w:rsid w:val="008058EE"/>
    <w:rsid w:val="0080590F"/>
    <w:rsid w:val="00805B99"/>
    <w:rsid w:val="00805BD3"/>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216"/>
    <w:rsid w:val="008248CE"/>
    <w:rsid w:val="008249EF"/>
    <w:rsid w:val="00824C83"/>
    <w:rsid w:val="008257F1"/>
    <w:rsid w:val="008258E0"/>
    <w:rsid w:val="00825B9E"/>
    <w:rsid w:val="00825BE1"/>
    <w:rsid w:val="00825E9D"/>
    <w:rsid w:val="008262B6"/>
    <w:rsid w:val="008263F4"/>
    <w:rsid w:val="0082721A"/>
    <w:rsid w:val="008275E2"/>
    <w:rsid w:val="00827737"/>
    <w:rsid w:val="00827B9B"/>
    <w:rsid w:val="00827C1A"/>
    <w:rsid w:val="00830013"/>
    <w:rsid w:val="00830103"/>
    <w:rsid w:val="008303F2"/>
    <w:rsid w:val="00830893"/>
    <w:rsid w:val="00830FE6"/>
    <w:rsid w:val="00831007"/>
    <w:rsid w:val="0083110C"/>
    <w:rsid w:val="008314E4"/>
    <w:rsid w:val="0083172B"/>
    <w:rsid w:val="0083177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46B"/>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0FC"/>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6B"/>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CA8"/>
    <w:rsid w:val="008A5D42"/>
    <w:rsid w:val="008A5E3E"/>
    <w:rsid w:val="008A60A8"/>
    <w:rsid w:val="008A6233"/>
    <w:rsid w:val="008A6421"/>
    <w:rsid w:val="008A6776"/>
    <w:rsid w:val="008A6959"/>
    <w:rsid w:val="008A6BD4"/>
    <w:rsid w:val="008A6BDC"/>
    <w:rsid w:val="008A6E64"/>
    <w:rsid w:val="008A731D"/>
    <w:rsid w:val="008A73D6"/>
    <w:rsid w:val="008A74C0"/>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6CF"/>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53D"/>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3DF"/>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109"/>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B"/>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DBF"/>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7C0"/>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109"/>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1FD2"/>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5DE"/>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073"/>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7BA"/>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B07"/>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BC3"/>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338"/>
    <w:rsid w:val="00B31897"/>
    <w:rsid w:val="00B318CF"/>
    <w:rsid w:val="00B3197D"/>
    <w:rsid w:val="00B3218C"/>
    <w:rsid w:val="00B3264E"/>
    <w:rsid w:val="00B32EE7"/>
    <w:rsid w:val="00B33912"/>
    <w:rsid w:val="00B33D7B"/>
    <w:rsid w:val="00B33DBE"/>
    <w:rsid w:val="00B342A3"/>
    <w:rsid w:val="00B34D8B"/>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2CF4"/>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0A2"/>
    <w:rsid w:val="00B7118F"/>
    <w:rsid w:val="00B7155A"/>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21C"/>
    <w:rsid w:val="00BC5E4F"/>
    <w:rsid w:val="00BC5E86"/>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7C9"/>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626"/>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1D0"/>
    <w:rsid w:val="00C02611"/>
    <w:rsid w:val="00C02CEB"/>
    <w:rsid w:val="00C03D11"/>
    <w:rsid w:val="00C03E7A"/>
    <w:rsid w:val="00C04435"/>
    <w:rsid w:val="00C0443F"/>
    <w:rsid w:val="00C0449E"/>
    <w:rsid w:val="00C04549"/>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0D7D"/>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1B1"/>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E10"/>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013"/>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878"/>
    <w:rsid w:val="00D419BA"/>
    <w:rsid w:val="00D41A18"/>
    <w:rsid w:val="00D41A63"/>
    <w:rsid w:val="00D41FE7"/>
    <w:rsid w:val="00D4206A"/>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2C9"/>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117"/>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3A"/>
    <w:rsid w:val="00DA7BDA"/>
    <w:rsid w:val="00DB03CE"/>
    <w:rsid w:val="00DB08CB"/>
    <w:rsid w:val="00DB1120"/>
    <w:rsid w:val="00DB1E4C"/>
    <w:rsid w:val="00DB228B"/>
    <w:rsid w:val="00DB235B"/>
    <w:rsid w:val="00DB242E"/>
    <w:rsid w:val="00DB2710"/>
    <w:rsid w:val="00DB2F33"/>
    <w:rsid w:val="00DB2FD7"/>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38F"/>
    <w:rsid w:val="00DF1665"/>
    <w:rsid w:val="00DF189A"/>
    <w:rsid w:val="00DF2032"/>
    <w:rsid w:val="00DF2744"/>
    <w:rsid w:val="00DF286A"/>
    <w:rsid w:val="00DF2C9D"/>
    <w:rsid w:val="00DF2DEA"/>
    <w:rsid w:val="00DF37BA"/>
    <w:rsid w:val="00DF38FA"/>
    <w:rsid w:val="00DF3B4A"/>
    <w:rsid w:val="00DF3D70"/>
    <w:rsid w:val="00DF3DFB"/>
    <w:rsid w:val="00DF4470"/>
    <w:rsid w:val="00DF45DD"/>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2C2D"/>
    <w:rsid w:val="00E23C3E"/>
    <w:rsid w:val="00E24085"/>
    <w:rsid w:val="00E24306"/>
    <w:rsid w:val="00E244D1"/>
    <w:rsid w:val="00E248F5"/>
    <w:rsid w:val="00E24916"/>
    <w:rsid w:val="00E253DA"/>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4F5"/>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BFA"/>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70B"/>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13A"/>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562"/>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18C"/>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37B2"/>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1E9D"/>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0E"/>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9F0"/>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79C"/>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6D7784F"/>
    <w:rsid w:val="0C135201"/>
    <w:rsid w:val="0FDCA712"/>
    <w:rsid w:val="1709D983"/>
    <w:rsid w:val="1728EA6A"/>
    <w:rsid w:val="32C99C90"/>
    <w:rsid w:val="3394A9C3"/>
    <w:rsid w:val="376C5C14"/>
    <w:rsid w:val="39D3C368"/>
    <w:rsid w:val="456D692C"/>
    <w:rsid w:val="4866074C"/>
    <w:rsid w:val="4F5B659B"/>
    <w:rsid w:val="5461F991"/>
    <w:rsid w:val="55E8E854"/>
    <w:rsid w:val="571B3A09"/>
    <w:rsid w:val="58681564"/>
    <w:rsid w:val="63D97A6A"/>
    <w:rsid w:val="6796168D"/>
    <w:rsid w:val="67C04BD7"/>
    <w:rsid w:val="6D673453"/>
    <w:rsid w:val="6DBF2544"/>
    <w:rsid w:val="7111F5F5"/>
    <w:rsid w:val="72EC3401"/>
    <w:rsid w:val="757543ED"/>
    <w:rsid w:val="763562A8"/>
    <w:rsid w:val="78E8BAC3"/>
    <w:rsid w:val="7BF2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106A5"/>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3106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3106A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06A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
    <w:next w:val="a1"/>
    <w:link w:val="41"/>
    <w:qFormat/>
    <w:rsid w:val="003106A5"/>
    <w:pPr>
      <w:ind w:left="1418" w:hanging="1418"/>
      <w:outlineLvl w:val="3"/>
    </w:pPr>
    <w:rPr>
      <w:sz w:val="24"/>
    </w:rPr>
  </w:style>
  <w:style w:type="paragraph" w:styleId="5">
    <w:name w:val="heading 5"/>
    <w:aliases w:val="h5,Heading5"/>
    <w:basedOn w:val="40"/>
    <w:next w:val="a1"/>
    <w:link w:val="50"/>
    <w:qFormat/>
    <w:rsid w:val="003106A5"/>
    <w:pPr>
      <w:ind w:left="1701" w:hanging="1701"/>
      <w:outlineLvl w:val="4"/>
    </w:pPr>
    <w:rPr>
      <w:sz w:val="22"/>
    </w:rPr>
  </w:style>
  <w:style w:type="paragraph" w:styleId="6">
    <w:name w:val="heading 6"/>
    <w:basedOn w:val="H6"/>
    <w:next w:val="a1"/>
    <w:link w:val="60"/>
    <w:qFormat/>
    <w:rsid w:val="003106A5"/>
    <w:pPr>
      <w:outlineLvl w:val="5"/>
    </w:pPr>
  </w:style>
  <w:style w:type="paragraph" w:styleId="7">
    <w:name w:val="heading 7"/>
    <w:basedOn w:val="H6"/>
    <w:next w:val="a1"/>
    <w:link w:val="70"/>
    <w:qFormat/>
    <w:rsid w:val="003106A5"/>
    <w:pPr>
      <w:outlineLvl w:val="6"/>
    </w:pPr>
  </w:style>
  <w:style w:type="paragraph" w:styleId="8">
    <w:name w:val="heading 8"/>
    <w:basedOn w:val="1"/>
    <w:next w:val="a1"/>
    <w:link w:val="80"/>
    <w:qFormat/>
    <w:rsid w:val="003106A5"/>
    <w:pPr>
      <w:ind w:left="0" w:firstLine="0"/>
      <w:outlineLvl w:val="7"/>
    </w:pPr>
  </w:style>
  <w:style w:type="paragraph" w:styleId="9">
    <w:name w:val="heading 9"/>
    <w:basedOn w:val="8"/>
    <w:next w:val="a1"/>
    <w:link w:val="90"/>
    <w:qFormat/>
    <w:rsid w:val="003106A5"/>
    <w:pPr>
      <w:outlineLvl w:val="8"/>
    </w:pPr>
  </w:style>
  <w:style w:type="character" w:default="1" w:styleId="a2">
    <w:name w:val="Default Paragraph Font"/>
    <w:uiPriority w:val="1"/>
    <w:semiHidden/>
    <w:unhideWhenUsed/>
    <w:rsid w:val="003106A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106A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3106A5"/>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06A5"/>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106A5"/>
    <w:rPr>
      <w:rFonts w:ascii="Arial" w:eastAsia="Times New Roman" w:hAnsi="Arial"/>
      <w:sz w:val="24"/>
      <w:lang w:val="en-GB" w:eastAsia="ja-JP"/>
    </w:rPr>
  </w:style>
  <w:style w:type="paragraph" w:customStyle="1" w:styleId="H6">
    <w:name w:val="H6"/>
    <w:basedOn w:val="5"/>
    <w:next w:val="a1"/>
    <w:rsid w:val="003106A5"/>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3106A5"/>
    <w:pPr>
      <w:keepLines/>
      <w:tabs>
        <w:tab w:val="center" w:pos="4536"/>
        <w:tab w:val="right" w:pos="9072"/>
      </w:tabs>
    </w:pPr>
    <w:rPr>
      <w:noProof/>
    </w:rPr>
  </w:style>
  <w:style w:type="character" w:customStyle="1" w:styleId="ZGSM">
    <w:name w:val="ZGSM"/>
    <w:rsid w:val="003106A5"/>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3106A5"/>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3106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3106A5"/>
    <w:pPr>
      <w:keepLines/>
      <w:spacing w:after="0"/>
    </w:pPr>
  </w:style>
  <w:style w:type="paragraph" w:styleId="23">
    <w:name w:val="index 2"/>
    <w:basedOn w:val="12"/>
    <w:qFormat/>
    <w:rsid w:val="003106A5"/>
    <w:pPr>
      <w:ind w:left="284"/>
    </w:pPr>
  </w:style>
  <w:style w:type="paragraph" w:customStyle="1" w:styleId="TT">
    <w:name w:val="TT"/>
    <w:basedOn w:val="1"/>
    <w:next w:val="a1"/>
    <w:rsid w:val="003106A5"/>
    <w:pPr>
      <w:outlineLvl w:val="9"/>
    </w:pPr>
  </w:style>
  <w:style w:type="paragraph" w:styleId="a7">
    <w:name w:val="footer"/>
    <w:basedOn w:val="a5"/>
    <w:link w:val="a8"/>
    <w:rsid w:val="003106A5"/>
    <w:pPr>
      <w:jc w:val="center"/>
    </w:pPr>
    <w:rPr>
      <w:i/>
    </w:rPr>
  </w:style>
  <w:style w:type="character" w:styleId="a9">
    <w:name w:val="footnote reference"/>
    <w:basedOn w:val="a2"/>
    <w:rsid w:val="003106A5"/>
    <w:rPr>
      <w:b/>
      <w:position w:val="6"/>
      <w:sz w:val="16"/>
    </w:rPr>
  </w:style>
  <w:style w:type="paragraph" w:styleId="aa">
    <w:name w:val="footnote text"/>
    <w:basedOn w:val="a1"/>
    <w:link w:val="ab"/>
    <w:rsid w:val="003106A5"/>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3106A5"/>
    <w:pPr>
      <w:keepLines/>
      <w:ind w:left="1135" w:hanging="851"/>
    </w:pPr>
  </w:style>
  <w:style w:type="character" w:customStyle="1" w:styleId="NOChar">
    <w:name w:val="NO Char"/>
    <w:link w:val="NO"/>
    <w:qFormat/>
    <w:rsid w:val="003106A5"/>
    <w:rPr>
      <w:rFonts w:eastAsia="Times New Roman"/>
      <w:lang w:val="en-GB" w:eastAsia="ja-JP"/>
    </w:rPr>
  </w:style>
  <w:style w:type="paragraph" w:customStyle="1" w:styleId="PL">
    <w:name w:val="PL"/>
    <w:link w:val="PLChar"/>
    <w:qFormat/>
    <w:rsid w:val="00310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106A5"/>
    <w:pPr>
      <w:jc w:val="right"/>
    </w:pPr>
  </w:style>
  <w:style w:type="paragraph" w:customStyle="1" w:styleId="TAL">
    <w:name w:val="TAL"/>
    <w:basedOn w:val="a1"/>
    <w:link w:val="TALCar"/>
    <w:qFormat/>
    <w:rsid w:val="003106A5"/>
    <w:pPr>
      <w:keepNext/>
      <w:keepLines/>
      <w:spacing w:after="0"/>
    </w:pPr>
    <w:rPr>
      <w:rFonts w:ascii="Arial" w:hAnsi="Arial"/>
      <w:sz w:val="18"/>
    </w:rPr>
  </w:style>
  <w:style w:type="character" w:customStyle="1" w:styleId="TALChar">
    <w:name w:val="TAL Char"/>
    <w:qFormat/>
    <w:rsid w:val="003106A5"/>
    <w:rPr>
      <w:rFonts w:ascii="Arial" w:hAnsi="Arial"/>
      <w:sz w:val="18"/>
      <w:lang w:val="en-GB" w:eastAsia="en-US"/>
    </w:rPr>
  </w:style>
  <w:style w:type="paragraph" w:styleId="24">
    <w:name w:val="List Number 2"/>
    <w:basedOn w:val="ac"/>
    <w:rsid w:val="003106A5"/>
    <w:pPr>
      <w:ind w:left="851"/>
    </w:pPr>
  </w:style>
  <w:style w:type="paragraph" w:styleId="ac">
    <w:name w:val="List Number"/>
    <w:basedOn w:val="ad"/>
    <w:rsid w:val="003106A5"/>
  </w:style>
  <w:style w:type="paragraph" w:styleId="ad">
    <w:name w:val="List"/>
    <w:basedOn w:val="a1"/>
    <w:rsid w:val="003106A5"/>
    <w:pPr>
      <w:ind w:left="568" w:hanging="284"/>
    </w:pPr>
  </w:style>
  <w:style w:type="paragraph" w:customStyle="1" w:styleId="TAH">
    <w:name w:val="TAH"/>
    <w:basedOn w:val="TAC"/>
    <w:link w:val="TAHCar"/>
    <w:qFormat/>
    <w:rsid w:val="003106A5"/>
    <w:rPr>
      <w:b/>
    </w:rPr>
  </w:style>
  <w:style w:type="paragraph" w:customStyle="1" w:styleId="TAC">
    <w:name w:val="TAC"/>
    <w:basedOn w:val="TAL"/>
    <w:link w:val="TACChar"/>
    <w:qFormat/>
    <w:rsid w:val="003106A5"/>
    <w:pPr>
      <w:jc w:val="center"/>
    </w:pPr>
  </w:style>
  <w:style w:type="character" w:customStyle="1" w:styleId="TACChar">
    <w:name w:val="TAC Char"/>
    <w:link w:val="TAC"/>
    <w:qFormat/>
    <w:rsid w:val="003106A5"/>
    <w:rPr>
      <w:rFonts w:ascii="Arial" w:eastAsia="Times New Roman" w:hAnsi="Arial"/>
      <w:sz w:val="18"/>
      <w:lang w:val="en-GB" w:eastAsia="ja-JP"/>
    </w:rPr>
  </w:style>
  <w:style w:type="paragraph" w:customStyle="1" w:styleId="LD">
    <w:name w:val="LD"/>
    <w:rsid w:val="003106A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106A5"/>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3106A5"/>
    <w:pPr>
      <w:ind w:left="851"/>
    </w:pPr>
  </w:style>
  <w:style w:type="paragraph" w:styleId="ae">
    <w:name w:val="List Bullet"/>
    <w:basedOn w:val="ad"/>
    <w:rsid w:val="003106A5"/>
  </w:style>
  <w:style w:type="paragraph" w:customStyle="1" w:styleId="EditorsNote">
    <w:name w:val="Editor's Note"/>
    <w:basedOn w:val="NO"/>
    <w:link w:val="EditorsNoteChar"/>
    <w:qFormat/>
    <w:rsid w:val="003106A5"/>
    <w:rPr>
      <w:color w:val="FF0000"/>
    </w:rPr>
  </w:style>
  <w:style w:type="paragraph" w:customStyle="1" w:styleId="TH">
    <w:name w:val="TH"/>
    <w:basedOn w:val="a1"/>
    <w:link w:val="THChar"/>
    <w:qFormat/>
    <w:rsid w:val="003106A5"/>
    <w:pPr>
      <w:keepNext/>
      <w:keepLines/>
      <w:spacing w:before="60"/>
      <w:jc w:val="center"/>
    </w:pPr>
    <w:rPr>
      <w:rFonts w:ascii="Arial" w:hAnsi="Arial"/>
      <w:b/>
    </w:rPr>
  </w:style>
  <w:style w:type="character" w:customStyle="1" w:styleId="THChar">
    <w:name w:val="TH Char"/>
    <w:link w:val="TH"/>
    <w:qFormat/>
    <w:rsid w:val="003106A5"/>
    <w:rPr>
      <w:rFonts w:ascii="Arial" w:eastAsia="Times New Roman" w:hAnsi="Arial"/>
      <w:b/>
      <w:lang w:val="en-GB" w:eastAsia="ja-JP"/>
    </w:rPr>
  </w:style>
  <w:style w:type="paragraph" w:customStyle="1" w:styleId="ZA">
    <w:name w:val="ZA"/>
    <w:rsid w:val="003106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106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106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106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3106A5"/>
    <w:pPr>
      <w:ind w:left="851" w:hanging="851"/>
    </w:pPr>
  </w:style>
  <w:style w:type="paragraph" w:customStyle="1" w:styleId="ZH">
    <w:name w:val="ZH"/>
    <w:rsid w:val="003106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3106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3106A5"/>
    <w:pPr>
      <w:ind w:left="1135"/>
    </w:pPr>
  </w:style>
  <w:style w:type="paragraph" w:styleId="26">
    <w:name w:val="List 2"/>
    <w:basedOn w:val="ad"/>
    <w:rsid w:val="003106A5"/>
    <w:pPr>
      <w:ind w:left="851"/>
    </w:pPr>
  </w:style>
  <w:style w:type="paragraph" w:styleId="33">
    <w:name w:val="List 3"/>
    <w:basedOn w:val="26"/>
    <w:rsid w:val="003106A5"/>
    <w:pPr>
      <w:ind w:left="1135"/>
    </w:pPr>
  </w:style>
  <w:style w:type="paragraph" w:styleId="43">
    <w:name w:val="List 4"/>
    <w:basedOn w:val="33"/>
    <w:rsid w:val="003106A5"/>
    <w:pPr>
      <w:ind w:left="1418"/>
    </w:pPr>
  </w:style>
  <w:style w:type="paragraph" w:styleId="52">
    <w:name w:val="List 5"/>
    <w:basedOn w:val="43"/>
    <w:rsid w:val="003106A5"/>
    <w:pPr>
      <w:ind w:left="1702"/>
    </w:pPr>
  </w:style>
  <w:style w:type="paragraph" w:styleId="44">
    <w:name w:val="List Bullet 4"/>
    <w:basedOn w:val="32"/>
    <w:rsid w:val="003106A5"/>
    <w:pPr>
      <w:ind w:left="1418"/>
    </w:pPr>
  </w:style>
  <w:style w:type="paragraph" w:styleId="53">
    <w:name w:val="List Bullet 5"/>
    <w:basedOn w:val="44"/>
    <w:rsid w:val="003106A5"/>
    <w:pPr>
      <w:ind w:left="1702"/>
    </w:pPr>
  </w:style>
  <w:style w:type="paragraph" w:customStyle="1" w:styleId="ZTD">
    <w:name w:val="ZTD"/>
    <w:basedOn w:val="ZB"/>
    <w:rsid w:val="003106A5"/>
    <w:pPr>
      <w:framePr w:hRule="auto" w:wrap="notBeside" w:y="852"/>
    </w:pPr>
    <w:rPr>
      <w:i w:val="0"/>
      <w:sz w:val="40"/>
    </w:rPr>
  </w:style>
  <w:style w:type="paragraph" w:customStyle="1" w:styleId="ZV">
    <w:name w:val="ZV"/>
    <w:basedOn w:val="ZU"/>
    <w:qFormat/>
    <w:rsid w:val="003106A5"/>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3106A5"/>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3106A5"/>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3106A5"/>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3106A5"/>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3106A5"/>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3106A5"/>
    <w:pPr>
      <w:spacing w:after="0"/>
    </w:pPr>
    <w:rPr>
      <w:rFonts w:ascii="Segoe UI" w:hAnsi="Segoe UI" w:cs="Segoe UI"/>
      <w:sz w:val="18"/>
      <w:szCs w:val="18"/>
    </w:rPr>
  </w:style>
  <w:style w:type="table" w:styleId="aff2">
    <w:name w:val="Table Grid"/>
    <w:basedOn w:val="a3"/>
    <w:uiPriority w:val="39"/>
    <w:qFormat/>
    <w:rsid w:val="003106A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3106A5"/>
    <w:rPr>
      <w:sz w:val="16"/>
      <w:szCs w:val="16"/>
    </w:rPr>
  </w:style>
  <w:style w:type="paragraph" w:styleId="aff4">
    <w:name w:val="annotation subject"/>
    <w:basedOn w:val="afd"/>
    <w:next w:val="afd"/>
    <w:link w:val="aff5"/>
    <w:qFormat/>
    <w:rsid w:val="003106A5"/>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3106A5"/>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3106A5"/>
  </w:style>
  <w:style w:type="character" w:customStyle="1" w:styleId="B1Char">
    <w:name w:val="B1 Char"/>
    <w:rsid w:val="003106A5"/>
    <w:rPr>
      <w:rFonts w:ascii="Times New Roman" w:hAnsi="Times New Roman"/>
      <w:lang w:val="en-GB" w:eastAsia="en-US"/>
    </w:rPr>
  </w:style>
  <w:style w:type="paragraph" w:customStyle="1" w:styleId="EX">
    <w:name w:val="EX"/>
    <w:basedOn w:val="a1"/>
    <w:link w:val="EXChar"/>
    <w:qFormat/>
    <w:rsid w:val="003106A5"/>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paragraph" w:customStyle="1" w:styleId="CharCharCharChar">
    <w:name w:val="Char Char Char Char"/>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TAHCar">
    <w:name w:val="TAH Car"/>
    <w:link w:val="TAH"/>
    <w:qFormat/>
    <w:rsid w:val="003106A5"/>
    <w:rPr>
      <w:rFonts w:ascii="Arial" w:eastAsia="Times New Roman" w:hAnsi="Arial"/>
      <w:b/>
      <w:sz w:val="18"/>
      <w:lang w:val="en-GB" w:eastAsia="ja-JP"/>
    </w:rPr>
  </w:style>
  <w:style w:type="paragraph" w:customStyle="1" w:styleId="B2">
    <w:name w:val="B2"/>
    <w:basedOn w:val="26"/>
    <w:link w:val="B2Char"/>
    <w:qFormat/>
    <w:rsid w:val="003106A5"/>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3106A5"/>
    <w:rPr>
      <w:rFonts w:eastAsia="Times New Roman"/>
      <w:lang w:val="en-GB" w:eastAsia="ja-JP"/>
    </w:rPr>
  </w:style>
  <w:style w:type="paragraph" w:customStyle="1" w:styleId="B3">
    <w:name w:val="B3"/>
    <w:basedOn w:val="33"/>
    <w:link w:val="B3Char2"/>
    <w:qFormat/>
    <w:rsid w:val="003106A5"/>
  </w:style>
  <w:style w:type="character" w:customStyle="1" w:styleId="B3Char">
    <w:name w:val="B3 Char"/>
    <w:rsid w:val="003106A5"/>
    <w:rPr>
      <w:rFonts w:ascii="Times New Roman" w:hAnsi="Times New Roman"/>
      <w:lang w:val="en-GB" w:eastAsia="en-US"/>
    </w:rPr>
  </w:style>
  <w:style w:type="paragraph" w:customStyle="1" w:styleId="B4">
    <w:name w:val="B4"/>
    <w:basedOn w:val="43"/>
    <w:link w:val="B4Char"/>
    <w:qFormat/>
    <w:rsid w:val="003106A5"/>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B"/>
    <w:basedOn w:val="a1"/>
    <w:link w:val="aff8"/>
    <w:uiPriority w:val="34"/>
    <w:qFormat/>
    <w:rsid w:val="003106A5"/>
    <w:pPr>
      <w:ind w:left="720"/>
      <w:contextualSpacing/>
    </w:pPr>
  </w:style>
  <w:style w:type="paragraph" w:customStyle="1" w:styleId="CRCoverPage">
    <w:name w:val="CR Cover Page"/>
    <w:link w:val="CRCoverPageZchn"/>
    <w:qFormat/>
    <w:rsid w:val="003106A5"/>
    <w:pPr>
      <w:spacing w:after="120"/>
    </w:pPr>
    <w:rPr>
      <w:rFonts w:ascii="Arial" w:eastAsia="Times New Roman" w:hAnsi="Arial"/>
      <w:lang w:val="en-GB" w:eastAsia="en-US"/>
    </w:rPr>
  </w:style>
  <w:style w:type="character" w:customStyle="1" w:styleId="CRCoverPageZchn">
    <w:name w:val="CR Cover Page Zchn"/>
    <w:link w:val="CRCoverPage"/>
    <w:qFormat/>
    <w:rsid w:val="003106A5"/>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lang w:eastAsia="en-GB"/>
    </w:rPr>
  </w:style>
  <w:style w:type="paragraph" w:customStyle="1" w:styleId="Comments">
    <w:name w:val="Comments"/>
    <w:basedOn w:val="a1"/>
    <w:link w:val="CommentsChar"/>
    <w:qFormat/>
    <w:rsid w:val="00632939"/>
    <w:pPr>
      <w:spacing w:before="40"/>
    </w:pPr>
    <w:rPr>
      <w:rFonts w:eastAsia="MS Mincho"/>
      <w:i/>
      <w:sz w:val="18"/>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3106A5"/>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3106A5"/>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3106A5"/>
    <w:rPr>
      <w:rFonts w:eastAsia="Times New Roman"/>
      <w:lang w:val="en-GB" w:eastAsia="ja-JP"/>
    </w:rPr>
  </w:style>
  <w:style w:type="character" w:customStyle="1" w:styleId="B1Char1">
    <w:name w:val="B1 Char1"/>
    <w:link w:val="B10"/>
    <w:qFormat/>
    <w:locked/>
    <w:rsid w:val="003106A5"/>
    <w:rPr>
      <w:rFonts w:eastAsia="Times New Roman"/>
      <w:lang w:val="en-GB" w:eastAsia="ja-JP"/>
    </w:rPr>
  </w:style>
  <w:style w:type="character" w:customStyle="1" w:styleId="TALCar">
    <w:name w:val="TAL Car"/>
    <w:link w:val="TAL"/>
    <w:qFormat/>
    <w:rsid w:val="003106A5"/>
    <w:rPr>
      <w:rFonts w:ascii="Arial" w:eastAsia="Times New Roman" w:hAnsi="Arial"/>
      <w:sz w:val="18"/>
      <w:lang w:val="en-GB" w:eastAsia="ja-JP"/>
    </w:rPr>
  </w:style>
  <w:style w:type="paragraph" w:styleId="affa">
    <w:name w:val="Normal (Web)"/>
    <w:basedOn w:val="a1"/>
    <w:unhideWhenUsed/>
    <w:qFormat/>
    <w:rsid w:val="003106A5"/>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lang w:eastAsia="en-GB"/>
    </w:rPr>
  </w:style>
  <w:style w:type="character" w:customStyle="1" w:styleId="B4Char">
    <w:name w:val="B4 Char"/>
    <w:link w:val="B4"/>
    <w:qFormat/>
    <w:rsid w:val="003106A5"/>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3106A5"/>
    <w:rPr>
      <w:rFonts w:ascii="Arial" w:eastAsia="Times New Roman" w:hAnsi="Arial"/>
      <w:sz w:val="32"/>
      <w:lang w:val="en-GB" w:eastAsia="ja-JP"/>
    </w:rPr>
  </w:style>
  <w:style w:type="paragraph" w:customStyle="1" w:styleId="3GPPNormalText">
    <w:name w:val="3GPP Normal Text"/>
    <w:basedOn w:val="af8"/>
    <w:link w:val="3GPPNormalTextChar"/>
    <w:qFormat/>
    <w:rsid w:val="003106A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106A5"/>
    <w:rPr>
      <w:rFonts w:ascii="Arial" w:hAnsi="Arial"/>
      <w:sz w:val="24"/>
      <w:szCs w:val="24"/>
      <w:lang w:val="en-GB" w:eastAsia="en-US"/>
    </w:rPr>
  </w:style>
  <w:style w:type="paragraph" w:customStyle="1" w:styleId="B5">
    <w:name w:val="B5"/>
    <w:basedOn w:val="52"/>
    <w:link w:val="B5Char"/>
    <w:qFormat/>
    <w:rsid w:val="003106A5"/>
  </w:style>
  <w:style w:type="character" w:customStyle="1" w:styleId="B5Char">
    <w:name w:val="B5 Char"/>
    <w:link w:val="B5"/>
    <w:qFormat/>
    <w:rsid w:val="003106A5"/>
    <w:rPr>
      <w:rFonts w:eastAsia="Times New Roman"/>
      <w:lang w:val="en-GB" w:eastAsia="ja-JP"/>
    </w:rPr>
  </w:style>
  <w:style w:type="paragraph" w:customStyle="1" w:styleId="B100">
    <w:name w:val="B10"/>
    <w:basedOn w:val="B5"/>
    <w:link w:val="B10Char"/>
    <w:qFormat/>
    <w:rsid w:val="003106A5"/>
    <w:pPr>
      <w:ind w:left="3119"/>
    </w:pPr>
  </w:style>
  <w:style w:type="character" w:customStyle="1" w:styleId="B10Char">
    <w:name w:val="B10 Char"/>
    <w:basedOn w:val="B5Char"/>
    <w:link w:val="B100"/>
    <w:rsid w:val="003106A5"/>
    <w:rPr>
      <w:rFonts w:eastAsia="Times New Roman"/>
      <w:lang w:val="en-GB" w:eastAsia="ja-JP"/>
    </w:rPr>
  </w:style>
  <w:style w:type="character" w:customStyle="1" w:styleId="B3Char2">
    <w:name w:val="B3 Char2"/>
    <w:link w:val="B3"/>
    <w:qFormat/>
    <w:rsid w:val="003106A5"/>
    <w:rPr>
      <w:rFonts w:eastAsia="Times New Roman"/>
      <w:lang w:val="en-GB" w:eastAsia="ja-JP"/>
    </w:rPr>
  </w:style>
  <w:style w:type="paragraph" w:customStyle="1" w:styleId="B6">
    <w:name w:val="B6"/>
    <w:basedOn w:val="B5"/>
    <w:link w:val="B6Char"/>
    <w:qFormat/>
    <w:rsid w:val="003106A5"/>
    <w:pPr>
      <w:ind w:left="1985"/>
    </w:pPr>
    <w:rPr>
      <w:lang w:val="en-US"/>
    </w:rPr>
  </w:style>
  <w:style w:type="character" w:customStyle="1" w:styleId="B6Char">
    <w:name w:val="B6 Char"/>
    <w:link w:val="B6"/>
    <w:qFormat/>
    <w:rsid w:val="003106A5"/>
    <w:rPr>
      <w:rFonts w:eastAsia="Times New Roman"/>
      <w:lang w:eastAsia="ja-JP"/>
    </w:rPr>
  </w:style>
  <w:style w:type="paragraph" w:customStyle="1" w:styleId="B7">
    <w:name w:val="B7"/>
    <w:basedOn w:val="B6"/>
    <w:link w:val="B7Char"/>
    <w:qFormat/>
    <w:rsid w:val="003106A5"/>
    <w:pPr>
      <w:ind w:left="2269"/>
    </w:pPr>
  </w:style>
  <w:style w:type="character" w:customStyle="1" w:styleId="B7Char">
    <w:name w:val="B7 Char"/>
    <w:link w:val="B7"/>
    <w:qFormat/>
    <w:rsid w:val="003106A5"/>
    <w:rPr>
      <w:rFonts w:eastAsia="Times New Roman"/>
      <w:lang w:eastAsia="ja-JP"/>
    </w:rPr>
  </w:style>
  <w:style w:type="paragraph" w:customStyle="1" w:styleId="B8">
    <w:name w:val="B8"/>
    <w:basedOn w:val="B7"/>
    <w:qFormat/>
    <w:rsid w:val="003106A5"/>
    <w:pPr>
      <w:ind w:left="2552"/>
    </w:pPr>
  </w:style>
  <w:style w:type="paragraph" w:customStyle="1" w:styleId="B9">
    <w:name w:val="B9"/>
    <w:basedOn w:val="B8"/>
    <w:qFormat/>
    <w:rsid w:val="003106A5"/>
    <w:pPr>
      <w:ind w:left="2836"/>
    </w:pPr>
  </w:style>
  <w:style w:type="character" w:customStyle="1" w:styleId="CharChar3">
    <w:name w:val="Char Char3"/>
    <w:rsid w:val="003106A5"/>
    <w:rPr>
      <w:rFonts w:ascii="Courier New" w:hAnsi="Courier New"/>
      <w:lang w:val="nb-NO"/>
    </w:rPr>
  </w:style>
  <w:style w:type="character" w:customStyle="1" w:styleId="EditorsNoteChar">
    <w:name w:val="Editor's Note Char"/>
    <w:aliases w:val="EN Char"/>
    <w:link w:val="EditorsNote"/>
    <w:qFormat/>
    <w:rsid w:val="003106A5"/>
    <w:rPr>
      <w:rFonts w:eastAsia="Times New Roman"/>
      <w:color w:val="FF0000"/>
      <w:lang w:val="en-GB" w:eastAsia="ja-JP"/>
    </w:rPr>
  </w:style>
  <w:style w:type="character" w:customStyle="1" w:styleId="EXChar">
    <w:name w:val="EX Char"/>
    <w:link w:val="EX"/>
    <w:qFormat/>
    <w:locked/>
    <w:rsid w:val="003106A5"/>
    <w:rPr>
      <w:rFonts w:eastAsia="Times New Roman"/>
      <w:lang w:val="en-GB" w:eastAsia="ja-JP"/>
    </w:rPr>
  </w:style>
  <w:style w:type="paragraph" w:customStyle="1" w:styleId="EW">
    <w:name w:val="EW"/>
    <w:basedOn w:val="EX"/>
    <w:qFormat/>
    <w:rsid w:val="003106A5"/>
    <w:pPr>
      <w:spacing w:after="0"/>
    </w:pPr>
  </w:style>
  <w:style w:type="character" w:customStyle="1" w:styleId="fontstyle01">
    <w:name w:val="fontstyle01"/>
    <w:basedOn w:val="a2"/>
    <w:rsid w:val="003106A5"/>
    <w:rPr>
      <w:rFonts w:ascii="TimesNewRomanPSMT" w:eastAsia="TimesNewRomanPSMT" w:hint="eastAsia"/>
      <w:color w:val="000000"/>
      <w:sz w:val="20"/>
      <w:szCs w:val="20"/>
    </w:rPr>
  </w:style>
  <w:style w:type="paragraph" w:customStyle="1" w:styleId="FP">
    <w:name w:val="FP"/>
    <w:basedOn w:val="a1"/>
    <w:rsid w:val="003106A5"/>
    <w:pPr>
      <w:spacing w:after="0"/>
    </w:pPr>
  </w:style>
  <w:style w:type="character" w:customStyle="1" w:styleId="50">
    <w:name w:val="标题 5 字符"/>
    <w:aliases w:val="h5 字符,Heading5 字符"/>
    <w:link w:val="5"/>
    <w:qFormat/>
    <w:rsid w:val="003106A5"/>
    <w:rPr>
      <w:rFonts w:ascii="Arial" w:eastAsia="Times New Roman" w:hAnsi="Arial"/>
      <w:sz w:val="22"/>
      <w:lang w:val="en-GB" w:eastAsia="ja-JP"/>
    </w:rPr>
  </w:style>
  <w:style w:type="paragraph" w:customStyle="1" w:styleId="NF">
    <w:name w:val="NF"/>
    <w:basedOn w:val="NO"/>
    <w:rsid w:val="003106A5"/>
    <w:pPr>
      <w:keepNext/>
      <w:spacing w:after="0"/>
    </w:pPr>
    <w:rPr>
      <w:rFonts w:ascii="Arial" w:hAnsi="Arial"/>
      <w:sz w:val="18"/>
    </w:rPr>
  </w:style>
  <w:style w:type="character" w:customStyle="1" w:styleId="normaltextrun">
    <w:name w:val="normaltextrun"/>
    <w:basedOn w:val="a2"/>
    <w:rsid w:val="003106A5"/>
  </w:style>
  <w:style w:type="character" w:customStyle="1" w:styleId="PLChar">
    <w:name w:val="PL Char"/>
    <w:link w:val="PL"/>
    <w:qFormat/>
    <w:rsid w:val="003106A5"/>
    <w:rPr>
      <w:rFonts w:ascii="Courier New" w:eastAsia="Times New Roman" w:hAnsi="Courier New"/>
      <w:noProof/>
      <w:sz w:val="16"/>
      <w:shd w:val="clear" w:color="auto" w:fill="E6E6E6"/>
      <w:lang w:val="en-GB" w:eastAsia="en-GB"/>
    </w:rPr>
  </w:style>
  <w:style w:type="paragraph" w:styleId="TOC1">
    <w:name w:val="toc 1"/>
    <w:uiPriority w:val="39"/>
    <w:rsid w:val="003106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3106A5"/>
    <w:pPr>
      <w:keepNext w:val="0"/>
      <w:spacing w:before="0"/>
      <w:ind w:left="851" w:hanging="851"/>
    </w:pPr>
    <w:rPr>
      <w:sz w:val="20"/>
    </w:rPr>
  </w:style>
  <w:style w:type="paragraph" w:styleId="TOC3">
    <w:name w:val="toc 3"/>
    <w:basedOn w:val="TOC2"/>
    <w:uiPriority w:val="39"/>
    <w:rsid w:val="003106A5"/>
    <w:pPr>
      <w:ind w:left="1134" w:hanging="1134"/>
    </w:pPr>
  </w:style>
  <w:style w:type="paragraph" w:styleId="TOC4">
    <w:name w:val="toc 4"/>
    <w:basedOn w:val="TOC3"/>
    <w:uiPriority w:val="39"/>
    <w:rsid w:val="003106A5"/>
    <w:pPr>
      <w:ind w:left="1418" w:hanging="1418"/>
    </w:pPr>
  </w:style>
  <w:style w:type="paragraph" w:styleId="TOC5">
    <w:name w:val="toc 5"/>
    <w:basedOn w:val="TOC4"/>
    <w:uiPriority w:val="39"/>
    <w:rsid w:val="003106A5"/>
    <w:pPr>
      <w:ind w:left="1701" w:hanging="1701"/>
    </w:pPr>
  </w:style>
  <w:style w:type="paragraph" w:styleId="TOC6">
    <w:name w:val="toc 6"/>
    <w:basedOn w:val="TOC5"/>
    <w:next w:val="a1"/>
    <w:uiPriority w:val="39"/>
    <w:rsid w:val="003106A5"/>
    <w:pPr>
      <w:ind w:left="1985" w:hanging="1985"/>
    </w:pPr>
  </w:style>
  <w:style w:type="paragraph" w:styleId="TOC7">
    <w:name w:val="toc 7"/>
    <w:basedOn w:val="TOC6"/>
    <w:next w:val="a1"/>
    <w:uiPriority w:val="39"/>
    <w:rsid w:val="003106A5"/>
    <w:pPr>
      <w:ind w:left="2268" w:hanging="2268"/>
    </w:pPr>
  </w:style>
  <w:style w:type="paragraph" w:styleId="TOC8">
    <w:name w:val="toc 8"/>
    <w:basedOn w:val="TOC1"/>
    <w:uiPriority w:val="39"/>
    <w:rsid w:val="003106A5"/>
    <w:pPr>
      <w:spacing w:before="180"/>
      <w:ind w:left="2693" w:hanging="2693"/>
    </w:pPr>
    <w:rPr>
      <w:b/>
    </w:rPr>
  </w:style>
  <w:style w:type="paragraph" w:styleId="TOC9">
    <w:name w:val="toc 9"/>
    <w:basedOn w:val="TOC8"/>
    <w:uiPriority w:val="39"/>
    <w:rsid w:val="003106A5"/>
    <w:pPr>
      <w:ind w:left="1418" w:hanging="1418"/>
    </w:pPr>
  </w:style>
  <w:style w:type="character" w:customStyle="1" w:styleId="60">
    <w:name w:val="标题 6 字符"/>
    <w:link w:val="6"/>
    <w:qFormat/>
    <w:rsid w:val="003106A5"/>
    <w:rPr>
      <w:rFonts w:ascii="Arial" w:eastAsia="Times New Roman" w:hAnsi="Arial"/>
      <w:lang w:val="en-GB" w:eastAsia="ja-JP"/>
    </w:rPr>
  </w:style>
  <w:style w:type="character" w:customStyle="1" w:styleId="70">
    <w:name w:val="标题 7 字符"/>
    <w:link w:val="7"/>
    <w:rsid w:val="003106A5"/>
    <w:rPr>
      <w:rFonts w:ascii="Arial" w:eastAsia="Times New Roman" w:hAnsi="Arial"/>
      <w:lang w:val="en-GB" w:eastAsia="ja-JP"/>
    </w:rPr>
  </w:style>
  <w:style w:type="character" w:customStyle="1" w:styleId="80">
    <w:name w:val="标题 8 字符"/>
    <w:link w:val="8"/>
    <w:rsid w:val="003106A5"/>
    <w:rPr>
      <w:rFonts w:ascii="Arial" w:eastAsia="Times New Roman" w:hAnsi="Arial"/>
      <w:sz w:val="36"/>
      <w:lang w:val="en-GB" w:eastAsia="ja-JP"/>
    </w:rPr>
  </w:style>
  <w:style w:type="character" w:customStyle="1" w:styleId="90">
    <w:name w:val="标题 9 字符"/>
    <w:link w:val="9"/>
    <w:rsid w:val="003106A5"/>
    <w:rPr>
      <w:rFonts w:ascii="Arial" w:eastAsia="Times New Roman" w:hAnsi="Arial"/>
      <w:sz w:val="36"/>
      <w:lang w:val="en-GB" w:eastAsia="ja-JP"/>
    </w:rPr>
  </w:style>
  <w:style w:type="character" w:customStyle="1" w:styleId="af7">
    <w:name w:val="纯文本 字符"/>
    <w:basedOn w:val="a2"/>
    <w:link w:val="af6"/>
    <w:uiPriority w:val="99"/>
    <w:rsid w:val="003106A5"/>
    <w:rPr>
      <w:rFonts w:ascii="Courier New" w:eastAsiaTheme="minorHAnsi" w:hAnsi="Courier New" w:cstheme="minorBidi"/>
      <w:sz w:val="22"/>
      <w:szCs w:val="22"/>
      <w:lang w:val="nb-NO" w:eastAsia="en-US"/>
    </w:rPr>
  </w:style>
  <w:style w:type="character" w:customStyle="1" w:styleId="ab">
    <w:name w:val="脚注文本 字符"/>
    <w:link w:val="aa"/>
    <w:rsid w:val="003106A5"/>
    <w:rPr>
      <w:rFonts w:eastAsia="Times New Roman"/>
      <w:sz w:val="16"/>
      <w:lang w:val="en-GB" w:eastAsia="ja-JP"/>
    </w:rPr>
  </w:style>
  <w:style w:type="character" w:customStyle="1" w:styleId="aff1">
    <w:name w:val="批注框文本 字符"/>
    <w:basedOn w:val="a2"/>
    <w:link w:val="aff0"/>
    <w:rsid w:val="003106A5"/>
    <w:rPr>
      <w:rFonts w:ascii="Segoe UI" w:eastAsia="Times New Roman" w:hAnsi="Segoe UI" w:cs="Segoe UI"/>
      <w:sz w:val="18"/>
      <w:szCs w:val="18"/>
      <w:lang w:val="en-GB" w:eastAsia="ja-JP"/>
    </w:rPr>
  </w:style>
  <w:style w:type="character" w:customStyle="1" w:styleId="aff5">
    <w:name w:val="批注主题 字符"/>
    <w:basedOn w:val="afe"/>
    <w:link w:val="aff4"/>
    <w:rsid w:val="003106A5"/>
    <w:rPr>
      <w:rFonts w:eastAsia="Times New Roman"/>
      <w:b/>
      <w:bCs/>
      <w:lang w:val="en-GB" w:eastAsia="ja-JP"/>
    </w:rPr>
  </w:style>
  <w:style w:type="character" w:styleId="affb">
    <w:name w:val="Emphasis"/>
    <w:basedOn w:val="a2"/>
    <w:uiPriority w:val="20"/>
    <w:qFormat/>
    <w:rsid w:val="003106A5"/>
    <w:rPr>
      <w:i/>
      <w:iCs/>
    </w:rPr>
  </w:style>
  <w:style w:type="character" w:customStyle="1" w:styleId="a8">
    <w:name w:val="页脚 字符"/>
    <w:link w:val="a7"/>
    <w:rsid w:val="003106A5"/>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line="256" w:lineRule="auto"/>
    </w:pPr>
    <w:rPr>
      <w:rFonts w:eastAsia="MS Mincho" w:cs="Arial"/>
      <w:b/>
      <w:sz w:val="22"/>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 w:type="paragraph" w:styleId="29">
    <w:name w:val="Body Text First Indent 2"/>
    <w:basedOn w:val="afa"/>
    <w:link w:val="2a"/>
    <w:semiHidden/>
    <w:unhideWhenUsed/>
    <w:rsid w:val="00FC69F0"/>
    <w:pPr>
      <w:spacing w:after="120"/>
      <w:ind w:leftChars="200" w:left="420" w:firstLineChars="200" w:firstLine="420"/>
    </w:pPr>
    <w:rPr>
      <w:rFonts w:ascii="Times New Roman" w:eastAsia="Times New Roman" w:hAnsi="Times New Roman" w:cs="Times New Roman"/>
      <w:snapToGrid/>
      <w:lang w:eastAsia="ja-JP"/>
    </w:rPr>
  </w:style>
  <w:style w:type="character" w:customStyle="1" w:styleId="2a">
    <w:name w:val="正文文本首行缩进 2 字符"/>
    <w:basedOn w:val="afb"/>
    <w:link w:val="29"/>
    <w:semiHidden/>
    <w:rsid w:val="00FC69F0"/>
    <w:rPr>
      <w:rFonts w:ascii="@Osaka" w:eastAsia="Times New Roman" w:hAnsi="@Osaka" w:cs="@Osaka"/>
      <w:snapToGrid/>
      <w:kern w:val="2"/>
      <w:sz w:val="21"/>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2.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3B42BA1A-DEFA-4219-AB03-4C71B9A4F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952A9F-1BA4-4FE6-B29C-33D3AF9E7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1063</Words>
  <Characters>6064</Characters>
  <Application>Microsoft Office Word</Application>
  <DocSecurity>0</DocSecurity>
  <Lines>50</Lines>
  <Paragraphs>14</Paragraphs>
  <ScaleCrop>false</ScaleCrop>
  <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6</cp:revision>
  <dcterms:created xsi:type="dcterms:W3CDTF">2024-08-09T07:20:00Z</dcterms:created>
  <dcterms:modified xsi:type="dcterms:W3CDTF">2024-08-09T07:36:00Z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